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7B41" w:rsidRPr="00107B41" w:rsidRDefault="00107B41" w:rsidP="00107B41">
      <w:pPr>
        <w:jc w:val="center"/>
        <w:rPr>
          <w:rFonts w:ascii="Times New Roman" w:hAnsi="Times New Roman" w:cs="Times New Roman"/>
          <w:b/>
          <w:bCs/>
        </w:rPr>
      </w:pPr>
      <w:r w:rsidRPr="00107B41">
        <w:rPr>
          <w:rFonts w:ascii="Times New Roman" w:hAnsi="Times New Roman" w:cs="Times New Roman"/>
          <w:b/>
          <w:bCs/>
        </w:rPr>
        <w:t>ŠIAULIŲ „SANTAKOS“ UGDYMO CENTRAS</w:t>
      </w:r>
    </w:p>
    <w:p w:rsidR="00107B41" w:rsidRDefault="00107B41" w:rsidP="00107B41">
      <w:pPr>
        <w:jc w:val="center"/>
        <w:rPr>
          <w:rFonts w:ascii="Times New Roman" w:hAnsi="Times New Roman" w:cs="Times New Roman"/>
          <w:b/>
          <w:bCs/>
        </w:rPr>
      </w:pPr>
      <w:r w:rsidRPr="00107B41">
        <w:rPr>
          <w:rFonts w:ascii="Times New Roman" w:hAnsi="Times New Roman" w:cs="Times New Roman"/>
          <w:b/>
          <w:bCs/>
          <w:lang w:val="en-US"/>
        </w:rPr>
        <w:t>202</w:t>
      </w:r>
      <w:r w:rsidR="001F01EA">
        <w:rPr>
          <w:rFonts w:ascii="Times New Roman" w:hAnsi="Times New Roman" w:cs="Times New Roman"/>
          <w:b/>
          <w:bCs/>
          <w:lang w:val="en-US"/>
        </w:rPr>
        <w:t>5</w:t>
      </w:r>
      <w:r w:rsidRPr="00107B41">
        <w:rPr>
          <w:rFonts w:ascii="Times New Roman" w:hAnsi="Times New Roman" w:cs="Times New Roman"/>
          <w:b/>
          <w:bCs/>
          <w:lang w:val="en-US"/>
        </w:rPr>
        <w:t xml:space="preserve"> </w:t>
      </w:r>
      <w:r w:rsidRPr="00107B41">
        <w:rPr>
          <w:rFonts w:ascii="Times New Roman" w:hAnsi="Times New Roman" w:cs="Times New Roman"/>
          <w:b/>
          <w:bCs/>
        </w:rPr>
        <w:t>METŲ VEIKLOS ATASKAITA</w:t>
      </w:r>
    </w:p>
    <w:p w:rsidR="00AE4CB7" w:rsidRDefault="00AE4CB7" w:rsidP="00AE4CB7">
      <w:pPr>
        <w:suppressAutoHyphens/>
        <w:jc w:val="center"/>
        <w:textAlignment w:val="baseline"/>
        <w:rPr>
          <w:rFonts w:ascii="Times New Roman" w:hAnsi="Times New Roman" w:cs="Times New Roman"/>
          <w:u w:val="single"/>
        </w:rPr>
      </w:pPr>
    </w:p>
    <w:p w:rsidR="00AE4CB7" w:rsidRPr="004A510F" w:rsidRDefault="00AE4CB7" w:rsidP="00AE4CB7">
      <w:pPr>
        <w:suppressAutoHyphens/>
        <w:jc w:val="center"/>
        <w:textAlignment w:val="baseline"/>
        <w:rPr>
          <w:rFonts w:ascii="Times New Roman" w:hAnsi="Times New Roman" w:cs="Times New Roman"/>
          <w:u w:val="single"/>
        </w:rPr>
      </w:pPr>
      <w:bookmarkStart w:id="0" w:name="_GoBack"/>
      <w:bookmarkEnd w:id="0"/>
      <w:r w:rsidRPr="004A510F">
        <w:rPr>
          <w:rFonts w:ascii="Times New Roman" w:hAnsi="Times New Roman" w:cs="Times New Roman"/>
          <w:u w:val="single"/>
        </w:rPr>
        <w:t>2026-02-</w:t>
      </w:r>
      <w:r>
        <w:rPr>
          <w:rFonts w:ascii="Times New Roman" w:hAnsi="Times New Roman" w:cs="Times New Roman"/>
          <w:u w:val="single"/>
        </w:rPr>
        <w:t>20</w:t>
      </w:r>
    </w:p>
    <w:p w:rsidR="00AE4CB7" w:rsidRPr="007718E2" w:rsidRDefault="00AE4CB7" w:rsidP="00AE4CB7">
      <w:pPr>
        <w:suppressAutoHyphens/>
        <w:jc w:val="center"/>
        <w:textAlignment w:val="baseline"/>
        <w:rPr>
          <w:rFonts w:ascii="Times New Roman" w:hAnsi="Times New Roman" w:cs="Times New Roman"/>
        </w:rPr>
      </w:pPr>
      <w:r w:rsidRPr="004A510F">
        <w:rPr>
          <w:rFonts w:ascii="Times New Roman" w:hAnsi="Times New Roman" w:cs="Times New Roman"/>
          <w:u w:val="single"/>
        </w:rPr>
        <w:t>Šiauliai</w:t>
      </w:r>
    </w:p>
    <w:p w:rsidR="00107B41" w:rsidRDefault="00107B41" w:rsidP="00107B41">
      <w:pPr>
        <w:jc w:val="center"/>
        <w:rPr>
          <w:rFonts w:ascii="Times New Roman" w:hAnsi="Times New Roman" w:cs="Times New Roman"/>
          <w:b/>
          <w:bCs/>
        </w:rPr>
      </w:pPr>
    </w:p>
    <w:p w:rsidR="00107B41" w:rsidRDefault="00107B41" w:rsidP="00107B41">
      <w:pPr>
        <w:pStyle w:val="Betarp"/>
        <w:jc w:val="center"/>
        <w:rPr>
          <w:rFonts w:ascii="Times New Roman" w:hAnsi="Times New Roman" w:cs="Times New Roman"/>
          <w:b/>
          <w:sz w:val="24"/>
          <w:szCs w:val="24"/>
        </w:rPr>
      </w:pPr>
      <w:r>
        <w:rPr>
          <w:rFonts w:ascii="Times New Roman" w:hAnsi="Times New Roman" w:cs="Times New Roman"/>
          <w:b/>
          <w:sz w:val="24"/>
          <w:szCs w:val="24"/>
        </w:rPr>
        <w:t>DIREKTORĖS LIJANOS GIEDRAITIENĖS PRANEŠIMAS</w:t>
      </w:r>
    </w:p>
    <w:p w:rsidR="00592D0F" w:rsidRDefault="00592D0F"/>
    <w:p w:rsidR="00791CB9" w:rsidRDefault="00791CB9" w:rsidP="00D17859">
      <w:pPr>
        <w:ind w:firstLine="851"/>
        <w:jc w:val="both"/>
        <w:rPr>
          <w:rStyle w:val="s2"/>
          <w:rFonts w:ascii="Times New Roman" w:hAnsi="Times New Roman" w:cs="Times New Roman"/>
        </w:rPr>
      </w:pPr>
      <w:r w:rsidRPr="006A6D8C">
        <w:rPr>
          <w:rFonts w:ascii="Times New Roman" w:eastAsia="Times New Roman" w:hAnsi="Times New Roman" w:cs="Times New Roman"/>
          <w:kern w:val="0"/>
          <w:lang w:eastAsia="en-GB"/>
          <w14:ligatures w14:val="none"/>
        </w:rPr>
        <w:t xml:space="preserve">2025 metais Šiaulių „Santakos“ ugdymo centro veikla </w:t>
      </w:r>
      <w:r>
        <w:rPr>
          <w:rFonts w:ascii="Times New Roman" w:eastAsia="Times New Roman" w:hAnsi="Times New Roman" w:cs="Times New Roman"/>
          <w:kern w:val="0"/>
          <w:lang w:eastAsia="en-GB"/>
          <w14:ligatures w14:val="none"/>
        </w:rPr>
        <w:t xml:space="preserve">buvo </w:t>
      </w:r>
      <w:r w:rsidRPr="006A6D8C">
        <w:rPr>
          <w:rFonts w:ascii="Times New Roman" w:eastAsia="Times New Roman" w:hAnsi="Times New Roman" w:cs="Times New Roman"/>
          <w:kern w:val="0"/>
          <w:lang w:eastAsia="en-GB"/>
          <w14:ligatures w14:val="none"/>
        </w:rPr>
        <w:t xml:space="preserve">kryptingai orientuota į kiekvieno mokinio asmeninės pažangos užtikrinimą, darbuotojų lyderystės stiprinimą ir tvarią tinklaveiką vietos, nacionaliniu bei tarptautiniu lygmenimis. Visi veiklos uždaviniai buvo </w:t>
      </w:r>
      <w:r w:rsidRPr="006A6D8C">
        <w:rPr>
          <w:rStyle w:val="s2"/>
          <w:rFonts w:ascii="Times New Roman" w:hAnsi="Times New Roman" w:cs="Times New Roman"/>
        </w:rPr>
        <w:t>grindžiami bendruomenės sutartomis vertybėmis</w:t>
      </w:r>
      <w:r>
        <w:rPr>
          <w:rStyle w:val="s2"/>
          <w:rFonts w:ascii="Times New Roman" w:hAnsi="Times New Roman" w:cs="Times New Roman"/>
        </w:rPr>
        <w:t>:</w:t>
      </w:r>
      <w:r w:rsidRPr="006A6D8C">
        <w:rPr>
          <w:rStyle w:val="s2"/>
          <w:rFonts w:ascii="Times New Roman" w:hAnsi="Times New Roman" w:cs="Times New Roman"/>
        </w:rPr>
        <w:t xml:space="preserve"> sveikata, sąžiningum</w:t>
      </w:r>
      <w:r>
        <w:rPr>
          <w:rStyle w:val="s2"/>
          <w:rFonts w:ascii="Times New Roman" w:hAnsi="Times New Roman" w:cs="Times New Roman"/>
        </w:rPr>
        <w:t xml:space="preserve">as ir </w:t>
      </w:r>
      <w:r w:rsidRPr="006A6D8C">
        <w:rPr>
          <w:rStyle w:val="s2"/>
          <w:rFonts w:ascii="Times New Roman" w:hAnsi="Times New Roman" w:cs="Times New Roman"/>
        </w:rPr>
        <w:t>bendradarbiavim</w:t>
      </w:r>
      <w:r w:rsidR="00D17859">
        <w:rPr>
          <w:rStyle w:val="s2"/>
          <w:rFonts w:ascii="Times New Roman" w:hAnsi="Times New Roman" w:cs="Times New Roman"/>
        </w:rPr>
        <w:t>as.</w:t>
      </w:r>
    </w:p>
    <w:p w:rsidR="00791CB9" w:rsidRDefault="00791CB9" w:rsidP="00D17859">
      <w:pPr>
        <w:ind w:firstLine="851"/>
        <w:jc w:val="both"/>
        <w:rPr>
          <w:rStyle w:val="s2"/>
          <w:rFonts w:ascii="Times New Roman" w:hAnsi="Times New Roman" w:cs="Times New Roman"/>
        </w:rPr>
      </w:pPr>
      <w:r w:rsidRPr="006A6D8C">
        <w:rPr>
          <w:rStyle w:val="s2"/>
          <w:rFonts w:ascii="Times New Roman" w:hAnsi="Times New Roman" w:cs="Times New Roman"/>
        </w:rPr>
        <w:t xml:space="preserve">Organizuojant ugdymą, ypatingas dėmesys buvo skiriamas mokinių pasiekimų ir pažangos augimui. 100 proc. mokinių </w:t>
      </w:r>
      <w:r>
        <w:rPr>
          <w:rStyle w:val="s2"/>
          <w:rFonts w:ascii="Times New Roman" w:hAnsi="Times New Roman" w:cs="Times New Roman"/>
        </w:rPr>
        <w:t xml:space="preserve">suteikta </w:t>
      </w:r>
      <w:r w:rsidRPr="006A6D8C">
        <w:rPr>
          <w:rStyle w:val="s2"/>
          <w:rFonts w:ascii="Times New Roman" w:hAnsi="Times New Roman" w:cs="Times New Roman"/>
        </w:rPr>
        <w:t>savalaik</w:t>
      </w:r>
      <w:r>
        <w:rPr>
          <w:rStyle w:val="s2"/>
          <w:rFonts w:ascii="Times New Roman" w:hAnsi="Times New Roman" w:cs="Times New Roman"/>
        </w:rPr>
        <w:t>ė</w:t>
      </w:r>
      <w:r w:rsidRPr="006A6D8C">
        <w:rPr>
          <w:rStyle w:val="s2"/>
          <w:rFonts w:ascii="Times New Roman" w:hAnsi="Times New Roman" w:cs="Times New Roman"/>
        </w:rPr>
        <w:t xml:space="preserve"> ir sistemiškai organizuot</w:t>
      </w:r>
      <w:r>
        <w:rPr>
          <w:rStyle w:val="s2"/>
          <w:rFonts w:ascii="Times New Roman" w:hAnsi="Times New Roman" w:cs="Times New Roman"/>
        </w:rPr>
        <w:t>a</w:t>
      </w:r>
      <w:r w:rsidRPr="006A6D8C">
        <w:rPr>
          <w:rStyle w:val="s2"/>
          <w:rFonts w:ascii="Times New Roman" w:hAnsi="Times New Roman" w:cs="Times New Roman"/>
        </w:rPr>
        <w:t xml:space="preserve"> </w:t>
      </w:r>
      <w:r>
        <w:rPr>
          <w:rStyle w:val="s2"/>
          <w:rFonts w:ascii="Times New Roman" w:hAnsi="Times New Roman" w:cs="Times New Roman"/>
        </w:rPr>
        <w:t xml:space="preserve">švietimo </w:t>
      </w:r>
      <w:r w:rsidRPr="006A6D8C">
        <w:rPr>
          <w:rStyle w:val="s2"/>
          <w:rFonts w:ascii="Times New Roman" w:hAnsi="Times New Roman" w:cs="Times New Roman"/>
        </w:rPr>
        <w:t>pagalb</w:t>
      </w:r>
      <w:r>
        <w:rPr>
          <w:rStyle w:val="s2"/>
          <w:rFonts w:ascii="Times New Roman" w:hAnsi="Times New Roman" w:cs="Times New Roman"/>
        </w:rPr>
        <w:t xml:space="preserve">a, </w:t>
      </w:r>
      <w:r w:rsidRPr="009A4568">
        <w:rPr>
          <w:rStyle w:val="s2"/>
          <w:rFonts w:ascii="Times New Roman" w:hAnsi="Times New Roman" w:cs="Times New Roman"/>
        </w:rPr>
        <w:t>teiktos ilgalaikės reabilitacijos ir sveikatos ugdymo paslaugos</w:t>
      </w:r>
      <w:r w:rsidRPr="006A6D8C">
        <w:rPr>
          <w:rStyle w:val="s2"/>
          <w:rFonts w:ascii="Times New Roman" w:hAnsi="Times New Roman" w:cs="Times New Roman"/>
        </w:rPr>
        <w:t>.</w:t>
      </w:r>
      <w:r>
        <w:rPr>
          <w:rStyle w:val="s2"/>
          <w:rFonts w:ascii="Times New Roman" w:hAnsi="Times New Roman" w:cs="Times New Roman"/>
        </w:rPr>
        <w:t xml:space="preserve"> </w:t>
      </w:r>
      <w:r w:rsidRPr="00627D05">
        <w:rPr>
          <w:rFonts w:ascii="Times New Roman" w:eastAsia="Times New Roman" w:hAnsi="Times New Roman" w:cs="Times New Roman"/>
          <w:kern w:val="0"/>
          <w:lang w:eastAsia="en-GB"/>
          <w14:ligatures w14:val="none"/>
        </w:rPr>
        <w:t xml:space="preserve">100 proc. mokinių, kuriems nustatyti dideli ir labai dideli specialieji ugdymosi poreikiai, pagalba suteikta </w:t>
      </w:r>
      <w:r>
        <w:rPr>
          <w:rFonts w:ascii="Times New Roman" w:eastAsia="Times New Roman" w:hAnsi="Times New Roman" w:cs="Times New Roman"/>
          <w:kern w:val="0"/>
          <w:lang w:eastAsia="en-GB"/>
          <w14:ligatures w14:val="none"/>
        </w:rPr>
        <w:t xml:space="preserve">vadovaujantis </w:t>
      </w:r>
      <w:r w:rsidRPr="00627D05">
        <w:rPr>
          <w:rFonts w:ascii="Times New Roman" w:eastAsia="Times New Roman" w:hAnsi="Times New Roman" w:cs="Times New Roman"/>
          <w:kern w:val="0"/>
          <w:lang w:eastAsia="en-GB"/>
          <w14:ligatures w14:val="none"/>
        </w:rPr>
        <w:t>P</w:t>
      </w:r>
      <w:r>
        <w:rPr>
          <w:rFonts w:ascii="Times New Roman" w:eastAsia="Times New Roman" w:hAnsi="Times New Roman" w:cs="Times New Roman"/>
          <w:kern w:val="0"/>
          <w:lang w:eastAsia="en-GB"/>
          <w14:ligatures w14:val="none"/>
        </w:rPr>
        <w:t xml:space="preserve">edagoginės psichologinės tarnybos </w:t>
      </w:r>
      <w:r w:rsidRPr="00627D05">
        <w:rPr>
          <w:rFonts w:ascii="Times New Roman" w:eastAsia="Times New Roman" w:hAnsi="Times New Roman" w:cs="Times New Roman"/>
          <w:kern w:val="0"/>
          <w:lang w:eastAsia="en-GB"/>
          <w14:ligatures w14:val="none"/>
        </w:rPr>
        <w:t>rekomendacij</w:t>
      </w:r>
      <w:r>
        <w:rPr>
          <w:rFonts w:ascii="Times New Roman" w:eastAsia="Times New Roman" w:hAnsi="Times New Roman" w:cs="Times New Roman"/>
          <w:kern w:val="0"/>
          <w:lang w:eastAsia="en-GB"/>
          <w14:ligatures w14:val="none"/>
        </w:rPr>
        <w:t>omi</w:t>
      </w:r>
      <w:r w:rsidRPr="00627D05">
        <w:rPr>
          <w:rFonts w:ascii="Times New Roman" w:eastAsia="Times New Roman" w:hAnsi="Times New Roman" w:cs="Times New Roman"/>
          <w:kern w:val="0"/>
          <w:lang w:eastAsia="en-GB"/>
          <w14:ligatures w14:val="none"/>
        </w:rPr>
        <w:t>s. Kiekvienam mokiniui parengti individualūs ugdymosi planai</w:t>
      </w:r>
      <w:r>
        <w:rPr>
          <w:rFonts w:ascii="Times New Roman" w:eastAsia="Times New Roman" w:hAnsi="Times New Roman" w:cs="Times New Roman"/>
          <w:kern w:val="0"/>
          <w:lang w:eastAsia="en-GB"/>
          <w14:ligatures w14:val="none"/>
        </w:rPr>
        <w:t>.</w:t>
      </w:r>
      <w:r w:rsidRPr="00627D05">
        <w:rPr>
          <w:rFonts w:ascii="Times New Roman" w:eastAsia="Times New Roman" w:hAnsi="Times New Roman" w:cs="Times New Roman"/>
          <w:kern w:val="0"/>
          <w:lang w:eastAsia="en-GB"/>
          <w14:ligatures w14:val="none"/>
        </w:rPr>
        <w:t xml:space="preserve"> </w:t>
      </w:r>
      <w:r>
        <w:rPr>
          <w:rFonts w:ascii="Times New Roman" w:eastAsia="Times New Roman" w:hAnsi="Times New Roman" w:cs="Times New Roman"/>
          <w:kern w:val="0"/>
          <w:lang w:eastAsia="en-GB"/>
          <w14:ligatures w14:val="none"/>
        </w:rPr>
        <w:t>P</w:t>
      </w:r>
      <w:r w:rsidRPr="00627D05">
        <w:rPr>
          <w:rFonts w:ascii="Times New Roman" w:eastAsia="Times New Roman" w:hAnsi="Times New Roman" w:cs="Times New Roman"/>
          <w:kern w:val="0"/>
          <w:lang w:eastAsia="en-GB"/>
          <w14:ligatures w14:val="none"/>
        </w:rPr>
        <w:t>agalbos intensyvumas klasėse siekė nuo 6 iki 15 kartų per savaitę. Su visais naujai atvykusiais mokiniais ir jų tėvais</w:t>
      </w:r>
      <w:r>
        <w:rPr>
          <w:rFonts w:ascii="Times New Roman" w:eastAsia="Times New Roman" w:hAnsi="Times New Roman" w:cs="Times New Roman"/>
          <w:kern w:val="0"/>
          <w:lang w:eastAsia="en-GB"/>
          <w14:ligatures w14:val="none"/>
        </w:rPr>
        <w:t xml:space="preserve">, </w:t>
      </w:r>
      <w:r w:rsidRPr="00627D05">
        <w:rPr>
          <w:rFonts w:ascii="Times New Roman" w:eastAsia="Times New Roman" w:hAnsi="Times New Roman" w:cs="Times New Roman"/>
          <w:kern w:val="0"/>
          <w:lang w:eastAsia="en-GB"/>
          <w14:ligatures w14:val="none"/>
        </w:rPr>
        <w:t>globėjais</w:t>
      </w:r>
      <w:r>
        <w:rPr>
          <w:rFonts w:ascii="Times New Roman" w:eastAsia="Times New Roman" w:hAnsi="Times New Roman" w:cs="Times New Roman"/>
          <w:kern w:val="0"/>
          <w:lang w:eastAsia="en-GB"/>
          <w14:ligatures w14:val="none"/>
        </w:rPr>
        <w:t>, rūpintojais</w:t>
      </w:r>
      <w:r w:rsidRPr="00627D05">
        <w:rPr>
          <w:rFonts w:ascii="Times New Roman" w:eastAsia="Times New Roman" w:hAnsi="Times New Roman" w:cs="Times New Roman"/>
          <w:kern w:val="0"/>
          <w:lang w:eastAsia="en-GB"/>
          <w14:ligatures w14:val="none"/>
        </w:rPr>
        <w:t xml:space="preserve"> organizuoti trišaliai susitikimai, o daugiau nei pusei šeimų</w:t>
      </w:r>
      <w:r>
        <w:rPr>
          <w:rFonts w:ascii="Times New Roman" w:eastAsia="Times New Roman" w:hAnsi="Times New Roman" w:cs="Times New Roman"/>
          <w:kern w:val="0"/>
          <w:lang w:eastAsia="en-GB"/>
          <w14:ligatures w14:val="none"/>
        </w:rPr>
        <w:t>,</w:t>
      </w:r>
      <w:r w:rsidRPr="00627D05">
        <w:rPr>
          <w:rFonts w:ascii="Times New Roman" w:eastAsia="Times New Roman" w:hAnsi="Times New Roman" w:cs="Times New Roman"/>
          <w:kern w:val="0"/>
          <w:lang w:eastAsia="en-GB"/>
          <w14:ligatures w14:val="none"/>
        </w:rPr>
        <w:t xml:space="preserve"> </w:t>
      </w:r>
      <w:r>
        <w:rPr>
          <w:rFonts w:ascii="Times New Roman" w:eastAsia="Times New Roman" w:hAnsi="Times New Roman" w:cs="Times New Roman"/>
          <w:kern w:val="0"/>
          <w:lang w:eastAsia="en-GB"/>
          <w14:ligatures w14:val="none"/>
        </w:rPr>
        <w:t xml:space="preserve">siekiant </w:t>
      </w:r>
      <w:r w:rsidRPr="00627D05">
        <w:rPr>
          <w:rFonts w:ascii="Times New Roman" w:eastAsia="Times New Roman" w:hAnsi="Times New Roman" w:cs="Times New Roman"/>
          <w:kern w:val="0"/>
          <w:lang w:eastAsia="en-GB"/>
          <w14:ligatures w14:val="none"/>
        </w:rPr>
        <w:t>užtikrin</w:t>
      </w:r>
      <w:r>
        <w:rPr>
          <w:rFonts w:ascii="Times New Roman" w:eastAsia="Times New Roman" w:hAnsi="Times New Roman" w:cs="Times New Roman"/>
          <w:kern w:val="0"/>
          <w:lang w:eastAsia="en-GB"/>
          <w14:ligatures w14:val="none"/>
        </w:rPr>
        <w:t>ti</w:t>
      </w:r>
      <w:r w:rsidRPr="00627D05">
        <w:rPr>
          <w:rFonts w:ascii="Times New Roman" w:eastAsia="Times New Roman" w:hAnsi="Times New Roman" w:cs="Times New Roman"/>
          <w:kern w:val="0"/>
          <w:lang w:eastAsia="en-GB"/>
          <w14:ligatures w14:val="none"/>
        </w:rPr>
        <w:t xml:space="preserve"> ugdymo tęstinumą ir savalaikį reagavimą į </w:t>
      </w:r>
      <w:r>
        <w:rPr>
          <w:rFonts w:ascii="Times New Roman" w:eastAsia="Times New Roman" w:hAnsi="Times New Roman" w:cs="Times New Roman"/>
          <w:kern w:val="0"/>
          <w:lang w:eastAsia="en-GB"/>
          <w14:ligatures w14:val="none"/>
        </w:rPr>
        <w:t xml:space="preserve">mokinio </w:t>
      </w:r>
      <w:r w:rsidRPr="00627D05">
        <w:rPr>
          <w:rFonts w:ascii="Times New Roman" w:eastAsia="Times New Roman" w:hAnsi="Times New Roman" w:cs="Times New Roman"/>
          <w:kern w:val="0"/>
          <w:lang w:eastAsia="en-GB"/>
          <w14:ligatures w14:val="none"/>
        </w:rPr>
        <w:t>poreikius</w:t>
      </w:r>
      <w:r>
        <w:rPr>
          <w:rFonts w:ascii="Times New Roman" w:eastAsia="Times New Roman" w:hAnsi="Times New Roman" w:cs="Times New Roman"/>
          <w:kern w:val="0"/>
          <w:lang w:eastAsia="en-GB"/>
          <w14:ligatures w14:val="none"/>
        </w:rPr>
        <w:t xml:space="preserve">, organizuoti </w:t>
      </w:r>
      <w:r w:rsidRPr="00627D05">
        <w:rPr>
          <w:rFonts w:ascii="Times New Roman" w:eastAsia="Times New Roman" w:hAnsi="Times New Roman" w:cs="Times New Roman"/>
          <w:kern w:val="0"/>
          <w:lang w:eastAsia="en-GB"/>
          <w14:ligatures w14:val="none"/>
        </w:rPr>
        <w:t>pakartotiniai susitikimai.</w:t>
      </w:r>
      <w:r>
        <w:rPr>
          <w:rStyle w:val="s2"/>
          <w:rFonts w:ascii="Times New Roman" w:hAnsi="Times New Roman" w:cs="Times New Roman"/>
        </w:rPr>
        <w:t xml:space="preserve"> </w:t>
      </w:r>
      <w:r w:rsidRPr="006A6D8C">
        <w:rPr>
          <w:rStyle w:val="s2"/>
          <w:rFonts w:ascii="Times New Roman" w:hAnsi="Times New Roman" w:cs="Times New Roman"/>
        </w:rPr>
        <w:t xml:space="preserve">Individualios pažangos stebėsena ir duomenų analizė parodė, kad visi </w:t>
      </w:r>
      <w:r>
        <w:rPr>
          <w:rStyle w:val="s2"/>
          <w:rFonts w:ascii="Times New Roman" w:hAnsi="Times New Roman" w:cs="Times New Roman"/>
        </w:rPr>
        <w:t>c</w:t>
      </w:r>
      <w:r w:rsidRPr="006A6D8C">
        <w:rPr>
          <w:rStyle w:val="s2"/>
          <w:rFonts w:ascii="Times New Roman" w:hAnsi="Times New Roman" w:cs="Times New Roman"/>
        </w:rPr>
        <w:t>entro mokiniai padarė individualią ugdymosi pažangą – pasiekė išsikeltus tikslus</w:t>
      </w:r>
      <w:r>
        <w:rPr>
          <w:rStyle w:val="s2"/>
          <w:rFonts w:ascii="Times New Roman" w:hAnsi="Times New Roman" w:cs="Times New Roman"/>
        </w:rPr>
        <w:t xml:space="preserve">, </w:t>
      </w:r>
      <w:r w:rsidRPr="006A6D8C">
        <w:rPr>
          <w:rStyle w:val="s2"/>
          <w:rFonts w:ascii="Times New Roman" w:hAnsi="Times New Roman" w:cs="Times New Roman"/>
        </w:rPr>
        <w:t xml:space="preserve">demonstravo teigiamus pokyčius akademinių pasiekimų, socialinių įgūdžių, savarankiškumo </w:t>
      </w:r>
      <w:r>
        <w:rPr>
          <w:rStyle w:val="s2"/>
          <w:rFonts w:ascii="Times New Roman" w:hAnsi="Times New Roman" w:cs="Times New Roman"/>
        </w:rPr>
        <w:t>ir/</w:t>
      </w:r>
      <w:r w:rsidRPr="006A6D8C">
        <w:rPr>
          <w:rStyle w:val="s2"/>
          <w:rFonts w:ascii="Times New Roman" w:hAnsi="Times New Roman" w:cs="Times New Roman"/>
        </w:rPr>
        <w:t>ar mokymosi motyvacijos srityse.</w:t>
      </w:r>
    </w:p>
    <w:p w:rsidR="00791CB9" w:rsidRDefault="00791CB9" w:rsidP="00D17859">
      <w:pPr>
        <w:ind w:firstLine="851"/>
        <w:jc w:val="both"/>
        <w:rPr>
          <w:rFonts w:ascii="Times New Roman" w:eastAsia="Times New Roman" w:hAnsi="Times New Roman" w:cs="Times New Roman"/>
          <w:kern w:val="0"/>
          <w:lang w:eastAsia="en-GB"/>
          <w14:ligatures w14:val="none"/>
        </w:rPr>
      </w:pPr>
      <w:r w:rsidRPr="00627D05">
        <w:rPr>
          <w:rFonts w:ascii="Times New Roman" w:eastAsia="Times New Roman" w:hAnsi="Times New Roman" w:cs="Times New Roman"/>
          <w:kern w:val="0"/>
          <w:lang w:eastAsia="en-GB"/>
          <w14:ligatures w14:val="none"/>
        </w:rPr>
        <w:t xml:space="preserve">100 proc. </w:t>
      </w:r>
      <w:r>
        <w:rPr>
          <w:rFonts w:ascii="Times New Roman" w:eastAsia="Times New Roman" w:hAnsi="Times New Roman" w:cs="Times New Roman"/>
          <w:kern w:val="0"/>
          <w:lang w:eastAsia="en-GB"/>
          <w14:ligatures w14:val="none"/>
        </w:rPr>
        <w:t xml:space="preserve">centro </w:t>
      </w:r>
      <w:r w:rsidRPr="00627D05">
        <w:rPr>
          <w:rFonts w:ascii="Times New Roman" w:eastAsia="Times New Roman" w:hAnsi="Times New Roman" w:cs="Times New Roman"/>
          <w:kern w:val="0"/>
          <w:lang w:eastAsia="en-GB"/>
          <w14:ligatures w14:val="none"/>
        </w:rPr>
        <w:t>mokinių dalyvavo pozityvaus elgesio skatinimo programoje „Laimingo gyvenimo dėlionė“</w:t>
      </w:r>
      <w:r>
        <w:rPr>
          <w:rFonts w:ascii="Times New Roman" w:eastAsia="Times New Roman" w:hAnsi="Times New Roman" w:cs="Times New Roman"/>
          <w:kern w:val="0"/>
          <w:lang w:eastAsia="en-GB"/>
          <w14:ligatures w14:val="none"/>
        </w:rPr>
        <w:t>. P</w:t>
      </w:r>
      <w:r w:rsidRPr="00627D05">
        <w:rPr>
          <w:rFonts w:ascii="Times New Roman" w:eastAsia="Times New Roman" w:hAnsi="Times New Roman" w:cs="Times New Roman"/>
          <w:kern w:val="0"/>
          <w:lang w:eastAsia="en-GB"/>
          <w14:ligatures w14:val="none"/>
        </w:rPr>
        <w:t xml:space="preserve">er mokslo metus mokiniai </w:t>
      </w:r>
      <w:r>
        <w:rPr>
          <w:rFonts w:ascii="Times New Roman" w:eastAsia="Times New Roman" w:hAnsi="Times New Roman" w:cs="Times New Roman"/>
          <w:kern w:val="0"/>
          <w:lang w:eastAsia="en-GB"/>
          <w14:ligatures w14:val="none"/>
        </w:rPr>
        <w:t>buvo paskatinti</w:t>
      </w:r>
      <w:r w:rsidRPr="00627D05">
        <w:rPr>
          <w:rFonts w:ascii="Times New Roman" w:eastAsia="Times New Roman" w:hAnsi="Times New Roman" w:cs="Times New Roman"/>
          <w:kern w:val="0"/>
          <w:lang w:eastAsia="en-GB"/>
          <w14:ligatures w14:val="none"/>
        </w:rPr>
        <w:t xml:space="preserve"> 4813 </w:t>
      </w:r>
      <w:r>
        <w:rPr>
          <w:rFonts w:ascii="Times New Roman" w:eastAsia="Times New Roman" w:hAnsi="Times New Roman" w:cs="Times New Roman"/>
          <w:kern w:val="0"/>
          <w:lang w:eastAsia="en-GB"/>
          <w14:ligatures w14:val="none"/>
        </w:rPr>
        <w:t xml:space="preserve">kartų, </w:t>
      </w:r>
      <w:r w:rsidRPr="00627D05">
        <w:rPr>
          <w:rFonts w:ascii="Times New Roman" w:eastAsia="Times New Roman" w:hAnsi="Times New Roman" w:cs="Times New Roman"/>
          <w:kern w:val="0"/>
          <w:lang w:eastAsia="en-GB"/>
          <w14:ligatures w14:val="none"/>
        </w:rPr>
        <w:t>sukaupė 1717 socialinių valandų</w:t>
      </w:r>
      <w:r>
        <w:rPr>
          <w:rFonts w:ascii="Times New Roman" w:eastAsia="Times New Roman" w:hAnsi="Times New Roman" w:cs="Times New Roman"/>
          <w:kern w:val="0"/>
          <w:lang w:eastAsia="en-GB"/>
          <w14:ligatures w14:val="none"/>
        </w:rPr>
        <w:t xml:space="preserve">. </w:t>
      </w:r>
      <w:r w:rsidRPr="00627D05">
        <w:rPr>
          <w:rFonts w:ascii="Times New Roman" w:eastAsia="Times New Roman" w:hAnsi="Times New Roman" w:cs="Times New Roman"/>
          <w:kern w:val="0"/>
          <w:lang w:eastAsia="en-GB"/>
          <w14:ligatures w14:val="none"/>
        </w:rPr>
        <w:t>100 proc. mokinių dalyvavo Bendruomeniškiausios klasės rinkimuose, dvi klasės</w:t>
      </w:r>
      <w:r>
        <w:rPr>
          <w:rFonts w:ascii="Times New Roman" w:eastAsia="Times New Roman" w:hAnsi="Times New Roman" w:cs="Times New Roman"/>
          <w:kern w:val="0"/>
          <w:lang w:eastAsia="en-GB"/>
          <w14:ligatures w14:val="none"/>
        </w:rPr>
        <w:t xml:space="preserve">, </w:t>
      </w:r>
      <w:r w:rsidRPr="00627D05">
        <w:rPr>
          <w:rFonts w:ascii="Times New Roman" w:eastAsia="Times New Roman" w:hAnsi="Times New Roman" w:cs="Times New Roman"/>
          <w:kern w:val="0"/>
          <w:lang w:eastAsia="en-GB"/>
          <w14:ligatures w14:val="none"/>
        </w:rPr>
        <w:t xml:space="preserve"> </w:t>
      </w:r>
      <w:r>
        <w:rPr>
          <w:rFonts w:ascii="Times New Roman" w:eastAsia="Times New Roman" w:hAnsi="Times New Roman" w:cs="Times New Roman"/>
          <w:kern w:val="0"/>
          <w:lang w:eastAsia="en-GB"/>
          <w14:ligatures w14:val="none"/>
        </w:rPr>
        <w:t>pasitelkiant</w:t>
      </w:r>
      <w:r w:rsidRPr="00627D05">
        <w:rPr>
          <w:rFonts w:ascii="Times New Roman" w:eastAsia="Times New Roman" w:hAnsi="Times New Roman" w:cs="Times New Roman"/>
          <w:kern w:val="0"/>
          <w:lang w:eastAsia="en-GB"/>
          <w14:ligatures w14:val="none"/>
        </w:rPr>
        <w:t xml:space="preserve"> socialinius partnerius</w:t>
      </w:r>
      <w:r>
        <w:rPr>
          <w:rFonts w:ascii="Times New Roman" w:eastAsia="Times New Roman" w:hAnsi="Times New Roman" w:cs="Times New Roman"/>
          <w:kern w:val="0"/>
          <w:lang w:eastAsia="en-GB"/>
          <w14:ligatures w14:val="none"/>
        </w:rPr>
        <w:t>,</w:t>
      </w:r>
      <w:r w:rsidRPr="00627D05">
        <w:rPr>
          <w:rFonts w:ascii="Times New Roman" w:eastAsia="Times New Roman" w:hAnsi="Times New Roman" w:cs="Times New Roman"/>
          <w:kern w:val="0"/>
          <w:lang w:eastAsia="en-GB"/>
          <w14:ligatures w14:val="none"/>
        </w:rPr>
        <w:t xml:space="preserve"> apdovanotos šia nominacija</w:t>
      </w:r>
      <w:r w:rsidRPr="006A6D8C">
        <w:rPr>
          <w:rFonts w:ascii="Times New Roman" w:eastAsia="Times New Roman" w:hAnsi="Times New Roman" w:cs="Times New Roman"/>
          <w:kern w:val="0"/>
          <w:lang w:eastAsia="en-GB"/>
          <w14:ligatures w14:val="none"/>
        </w:rPr>
        <w:t xml:space="preserve">. </w:t>
      </w:r>
      <w:r>
        <w:rPr>
          <w:rFonts w:ascii="Times New Roman" w:eastAsia="Times New Roman" w:hAnsi="Times New Roman" w:cs="Times New Roman"/>
          <w:kern w:val="0"/>
          <w:lang w:eastAsia="en-GB"/>
          <w14:ligatures w14:val="none"/>
        </w:rPr>
        <w:t>Šie duomenys</w:t>
      </w:r>
      <w:r w:rsidRPr="00627D05">
        <w:rPr>
          <w:rFonts w:ascii="Times New Roman" w:eastAsia="Times New Roman" w:hAnsi="Times New Roman" w:cs="Times New Roman"/>
          <w:kern w:val="0"/>
          <w:lang w:eastAsia="en-GB"/>
          <w14:ligatures w14:val="none"/>
        </w:rPr>
        <w:t xml:space="preserve"> </w:t>
      </w:r>
      <w:r>
        <w:rPr>
          <w:rFonts w:ascii="Times New Roman" w:eastAsia="Times New Roman" w:hAnsi="Times New Roman" w:cs="Times New Roman"/>
          <w:kern w:val="0"/>
          <w:lang w:eastAsia="en-GB"/>
          <w14:ligatures w14:val="none"/>
        </w:rPr>
        <w:t>r</w:t>
      </w:r>
      <w:r w:rsidRPr="00627D05">
        <w:rPr>
          <w:rFonts w:ascii="Times New Roman" w:eastAsia="Times New Roman" w:hAnsi="Times New Roman" w:cs="Times New Roman"/>
          <w:kern w:val="0"/>
          <w:lang w:eastAsia="en-GB"/>
          <w14:ligatures w14:val="none"/>
        </w:rPr>
        <w:t xml:space="preserve">odo aukštą mokinių įsitraukimą </w:t>
      </w:r>
      <w:r>
        <w:rPr>
          <w:rFonts w:ascii="Times New Roman" w:eastAsia="Times New Roman" w:hAnsi="Times New Roman" w:cs="Times New Roman"/>
          <w:kern w:val="0"/>
          <w:lang w:eastAsia="en-GB"/>
          <w14:ligatures w14:val="none"/>
        </w:rPr>
        <w:t>ir pastangas siekti aukštesnių pasiekimų ir pažangos rezultatų.</w:t>
      </w:r>
    </w:p>
    <w:p w:rsidR="00791CB9" w:rsidRDefault="00791CB9" w:rsidP="00D17859">
      <w:pPr>
        <w:ind w:firstLine="851"/>
        <w:jc w:val="both"/>
        <w:rPr>
          <w:rStyle w:val="s2"/>
          <w:rFonts w:ascii="Times New Roman" w:hAnsi="Times New Roman" w:cs="Times New Roman"/>
        </w:rPr>
      </w:pPr>
      <w:r w:rsidRPr="006A6D8C">
        <w:rPr>
          <w:rStyle w:val="s2"/>
          <w:rFonts w:ascii="Times New Roman" w:hAnsi="Times New Roman" w:cs="Times New Roman"/>
        </w:rPr>
        <w:t xml:space="preserve">Sėkmingai buvo įgyvendintos integruotos projektinės veiklos ir tarptautiniai projektai. 2025 metais </w:t>
      </w:r>
      <w:r>
        <w:rPr>
          <w:rStyle w:val="s2"/>
          <w:rFonts w:ascii="Times New Roman" w:hAnsi="Times New Roman" w:cs="Times New Roman"/>
        </w:rPr>
        <w:t>c</w:t>
      </w:r>
      <w:r w:rsidRPr="006A6D8C">
        <w:rPr>
          <w:rStyle w:val="s2"/>
          <w:rFonts w:ascii="Times New Roman" w:hAnsi="Times New Roman" w:cs="Times New Roman"/>
        </w:rPr>
        <w:t xml:space="preserve">entras vykdė du tarptautinius „Erasmus+“ projektus. Projektinės veiklos prisidėjo prie ugdymo kokybės gerinimo, mokytojų profesinio augimo ir tarptautinės patirties sklaidos. </w:t>
      </w:r>
    </w:p>
    <w:p w:rsidR="00791CB9" w:rsidRDefault="00791CB9" w:rsidP="00D17859">
      <w:pPr>
        <w:ind w:firstLine="851"/>
        <w:jc w:val="both"/>
        <w:rPr>
          <w:rStyle w:val="s2"/>
          <w:rFonts w:ascii="Times New Roman" w:hAnsi="Times New Roman" w:cs="Times New Roman"/>
        </w:rPr>
      </w:pPr>
      <w:r w:rsidRPr="00627D05">
        <w:rPr>
          <w:rFonts w:ascii="Times New Roman" w:eastAsia="Times New Roman" w:hAnsi="Times New Roman" w:cs="Times New Roman"/>
          <w:kern w:val="0"/>
          <w:lang w:eastAsia="en-GB"/>
          <w14:ligatures w14:val="none"/>
        </w:rPr>
        <w:t xml:space="preserve">Neformaliojo švietimo, profesinio veiklinimo ir konsultavimo veiklų srityje taip pat fiksuoti aukšti rezultatai. Mokyklos būrelius lankė 92,62 proc. mokinių, NVŠ veiklose dalyvavo 95,90 proc. mokinių, centre veikė 18 būrelių, veiklą vykdė 3 NVŠ tiekėjai, o STEAM krypties programose dalyvavo 43,44 proc. mokinių. </w:t>
      </w:r>
      <w:r w:rsidRPr="006A6D8C">
        <w:rPr>
          <w:rStyle w:val="s2"/>
          <w:rFonts w:ascii="Times New Roman" w:hAnsi="Times New Roman" w:cs="Times New Roman"/>
        </w:rPr>
        <w:t>Visi mokiniai dalyvavo karjeros ugdymo, prevencinėse programose, pildė individualius karjeros planus, dalyvavo profesinio veiklinimo vizituose, susitikimuose su įvairių profesijų atstovais</w:t>
      </w:r>
      <w:r>
        <w:rPr>
          <w:rStyle w:val="s2"/>
          <w:rFonts w:ascii="Times New Roman" w:hAnsi="Times New Roman" w:cs="Times New Roman"/>
        </w:rPr>
        <w:t xml:space="preserve">. </w:t>
      </w:r>
      <w:r w:rsidRPr="006A6D8C">
        <w:rPr>
          <w:rStyle w:val="s2"/>
          <w:rFonts w:ascii="Times New Roman" w:hAnsi="Times New Roman" w:cs="Times New Roman"/>
        </w:rPr>
        <w:t>Šios veiklos padėjo mokiniams geriau pažinti save, stiprinti savarankiškumą ir sąmoningai planuoti tolimesnį mokymosi kelią.</w:t>
      </w:r>
    </w:p>
    <w:p w:rsidR="00791CB9" w:rsidRDefault="00791CB9" w:rsidP="00D17859">
      <w:pPr>
        <w:ind w:firstLine="851"/>
        <w:jc w:val="both"/>
        <w:rPr>
          <w:rStyle w:val="s2"/>
          <w:rFonts w:ascii="Times New Roman" w:hAnsi="Times New Roman" w:cs="Times New Roman"/>
        </w:rPr>
      </w:pPr>
      <w:r w:rsidRPr="009A4568">
        <w:rPr>
          <w:rStyle w:val="s2"/>
          <w:rFonts w:ascii="Times New Roman" w:hAnsi="Times New Roman" w:cs="Times New Roman"/>
        </w:rPr>
        <w:t xml:space="preserve">Kuriant bebarjerę, saugią ir mokinių poreikiams pritaikytą aplinką, atnaujintos patalpos, ugdymo ir poilsio erdvės, pagerintos higieninės sąlygos, modernizuota </w:t>
      </w:r>
      <w:r>
        <w:rPr>
          <w:rStyle w:val="s2"/>
          <w:rFonts w:ascii="Times New Roman" w:hAnsi="Times New Roman" w:cs="Times New Roman"/>
        </w:rPr>
        <w:t xml:space="preserve">centro </w:t>
      </w:r>
      <w:r w:rsidRPr="009A4568">
        <w:rPr>
          <w:rStyle w:val="s2"/>
          <w:rFonts w:ascii="Times New Roman" w:hAnsi="Times New Roman" w:cs="Times New Roman"/>
        </w:rPr>
        <w:t xml:space="preserve">infrastruktūra. </w:t>
      </w:r>
    </w:p>
    <w:p w:rsidR="00791CB9" w:rsidRDefault="00791CB9" w:rsidP="00D17859">
      <w:pPr>
        <w:ind w:firstLine="851"/>
        <w:jc w:val="both"/>
        <w:rPr>
          <w:rFonts w:ascii="Times New Roman" w:eastAsia="Times New Roman" w:hAnsi="Times New Roman" w:cs="Times New Roman"/>
          <w:kern w:val="0"/>
          <w:lang w:eastAsia="en-GB"/>
          <w14:ligatures w14:val="none"/>
        </w:rPr>
      </w:pPr>
      <w:r w:rsidRPr="00627D05">
        <w:rPr>
          <w:rFonts w:ascii="Times New Roman" w:eastAsia="Times New Roman" w:hAnsi="Times New Roman" w:cs="Times New Roman"/>
          <w:kern w:val="0"/>
          <w:lang w:eastAsia="en-GB"/>
          <w14:ligatures w14:val="none"/>
        </w:rPr>
        <w:t>Centras aktyviai vykdė švietimo patirties sklaidą ir konsulta</w:t>
      </w:r>
      <w:r>
        <w:rPr>
          <w:rFonts w:ascii="Times New Roman" w:eastAsia="Times New Roman" w:hAnsi="Times New Roman" w:cs="Times New Roman"/>
          <w:kern w:val="0"/>
          <w:lang w:eastAsia="en-GB"/>
          <w14:ligatures w14:val="none"/>
        </w:rPr>
        <w:t xml:space="preserve">vo priskirto regiono mokyklų bendruomenes. </w:t>
      </w:r>
      <w:r w:rsidRPr="00627D05">
        <w:rPr>
          <w:rFonts w:ascii="Times New Roman" w:eastAsia="Times New Roman" w:hAnsi="Times New Roman" w:cs="Times New Roman"/>
          <w:kern w:val="0"/>
          <w:lang w:eastAsia="en-GB"/>
          <w14:ligatures w14:val="none"/>
        </w:rPr>
        <w:t xml:space="preserve"> Sudaryt</w:t>
      </w:r>
      <w:r>
        <w:rPr>
          <w:rFonts w:ascii="Times New Roman" w:eastAsia="Times New Roman" w:hAnsi="Times New Roman" w:cs="Times New Roman"/>
          <w:kern w:val="0"/>
          <w:lang w:eastAsia="en-GB"/>
          <w14:ligatures w14:val="none"/>
        </w:rPr>
        <w:t>a</w:t>
      </w:r>
      <w:r w:rsidRPr="00627D05">
        <w:rPr>
          <w:rFonts w:ascii="Times New Roman" w:eastAsia="Times New Roman" w:hAnsi="Times New Roman" w:cs="Times New Roman"/>
          <w:kern w:val="0"/>
          <w:lang w:eastAsia="en-GB"/>
          <w14:ligatures w14:val="none"/>
        </w:rPr>
        <w:t xml:space="preserve"> 12 konsultantų komandų, organizuotos 54 mobilios ir 34 trumpalaikės konsultacijos, centre konsultuotos 5 miesto ir regiono mokyklos, organizuota respublikinė metodinė praktinė konferencija. Šios veiklos reikšmingai prisidėjo prie įtraukiojo ugdymo stiprinimo regione.</w:t>
      </w:r>
      <w:r w:rsidR="00D17859">
        <w:rPr>
          <w:rFonts w:ascii="Times New Roman" w:eastAsia="Times New Roman" w:hAnsi="Times New Roman" w:cs="Times New Roman"/>
          <w:kern w:val="0"/>
          <w:lang w:eastAsia="en-GB"/>
          <w14:ligatures w14:val="none"/>
        </w:rPr>
        <w:t xml:space="preserve"> </w:t>
      </w:r>
      <w:r w:rsidRPr="00627D05">
        <w:rPr>
          <w:rFonts w:ascii="Times New Roman" w:eastAsia="Times New Roman" w:hAnsi="Times New Roman" w:cs="Times New Roman"/>
          <w:kern w:val="0"/>
          <w:lang w:eastAsia="en-GB"/>
          <w14:ligatures w14:val="none"/>
        </w:rPr>
        <w:t xml:space="preserve">Tinklaveikos srityje pasiekti visi planuoti ir </w:t>
      </w:r>
      <w:r>
        <w:rPr>
          <w:rFonts w:ascii="Times New Roman" w:eastAsia="Times New Roman" w:hAnsi="Times New Roman" w:cs="Times New Roman"/>
          <w:kern w:val="0"/>
          <w:lang w:eastAsia="en-GB"/>
          <w14:ligatures w14:val="none"/>
        </w:rPr>
        <w:t xml:space="preserve">dalis rodiklių </w:t>
      </w:r>
      <w:r w:rsidRPr="00627D05">
        <w:rPr>
          <w:rFonts w:ascii="Times New Roman" w:eastAsia="Times New Roman" w:hAnsi="Times New Roman" w:cs="Times New Roman"/>
          <w:kern w:val="0"/>
          <w:lang w:eastAsia="en-GB"/>
          <w14:ligatures w14:val="none"/>
        </w:rPr>
        <w:t xml:space="preserve">viršyti: 36,36 proc. mokytojų vedė pamokas kitų mokyklų pedagogams, 27,27 proc. stebėjo kolegų pamokas, 7,42 proc. pamokų vyko netradicinėse ugdymo erdvėse. </w:t>
      </w:r>
    </w:p>
    <w:p w:rsidR="00791CB9" w:rsidRPr="00627D05" w:rsidRDefault="00791CB9" w:rsidP="00D17859">
      <w:pPr>
        <w:ind w:firstLine="851"/>
        <w:jc w:val="both"/>
        <w:rPr>
          <w:rFonts w:ascii="Times New Roman" w:eastAsia="Times New Roman" w:hAnsi="Times New Roman" w:cs="Times New Roman"/>
          <w:kern w:val="0"/>
          <w:lang w:eastAsia="en-GB"/>
          <w14:ligatures w14:val="none"/>
        </w:rPr>
      </w:pPr>
      <w:r w:rsidRPr="00627D05">
        <w:rPr>
          <w:rFonts w:ascii="Times New Roman" w:eastAsia="Times New Roman" w:hAnsi="Times New Roman" w:cs="Times New Roman"/>
          <w:kern w:val="0"/>
          <w:lang w:eastAsia="en-GB"/>
          <w14:ligatures w14:val="none"/>
        </w:rPr>
        <w:t xml:space="preserve">Apibendrinant pažymėtina, kad 2025 metais </w:t>
      </w:r>
      <w:r>
        <w:rPr>
          <w:rFonts w:ascii="Times New Roman" w:eastAsia="Times New Roman" w:hAnsi="Times New Roman" w:cs="Times New Roman"/>
          <w:kern w:val="0"/>
          <w:lang w:eastAsia="en-GB"/>
          <w14:ligatures w14:val="none"/>
        </w:rPr>
        <w:t>c</w:t>
      </w:r>
      <w:r w:rsidRPr="00627D05">
        <w:rPr>
          <w:rFonts w:ascii="Times New Roman" w:eastAsia="Times New Roman" w:hAnsi="Times New Roman" w:cs="Times New Roman"/>
          <w:kern w:val="0"/>
          <w:lang w:eastAsia="en-GB"/>
          <w14:ligatures w14:val="none"/>
        </w:rPr>
        <w:t>entras ne tik pasiekė, bet ir daugeliu atvejų viršijo planuotus veiklos rodiklius, užtikrino kiekvieno mokinio individualią pažangą, sustiprino darbuotojų lyderystę ir nuosekliai prisidėjo prie įtraukiojo ugdymo politikos įgyvendinimo savivaldybės, regiono ir nacionaliniu lygmenimis.</w:t>
      </w:r>
    </w:p>
    <w:p w:rsidR="00791CB9" w:rsidRDefault="00791CB9" w:rsidP="00327B6B">
      <w:pPr>
        <w:ind w:firstLine="851"/>
        <w:jc w:val="both"/>
        <w:rPr>
          <w:rFonts w:ascii="Times New Roman" w:hAnsi="Times New Roman" w:cs="Times New Roman"/>
          <w:color w:val="000000"/>
        </w:rPr>
      </w:pPr>
    </w:p>
    <w:p w:rsidR="00194566" w:rsidRDefault="00194566" w:rsidP="00194566"/>
    <w:p w:rsidR="00FD7B7A" w:rsidRDefault="00FD7B7A" w:rsidP="00FD7B7A">
      <w:pPr>
        <w:pStyle w:val="Betarp"/>
        <w:jc w:val="center"/>
        <w:rPr>
          <w:rFonts w:ascii="Times New Roman" w:hAnsi="Times New Roman" w:cs="Times New Roman"/>
          <w:b/>
          <w:sz w:val="24"/>
          <w:szCs w:val="24"/>
          <w:lang w:eastAsia="lt-LT"/>
        </w:rPr>
      </w:pPr>
      <w:r>
        <w:rPr>
          <w:rFonts w:ascii="Times New Roman" w:hAnsi="Times New Roman" w:cs="Times New Roman"/>
          <w:b/>
          <w:sz w:val="24"/>
          <w:szCs w:val="24"/>
          <w:lang w:eastAsia="lt-LT"/>
        </w:rPr>
        <w:t>INFORMACIJA APIE METINIUS VEIKLOS REZULTATUS IR ATLIKTUS DARBUS VYKDANT STRATEGINĮ PLANĄ</w:t>
      </w:r>
    </w:p>
    <w:p w:rsidR="00791CB9" w:rsidRPr="00791CB9" w:rsidRDefault="00791CB9" w:rsidP="00791CB9">
      <w:pPr>
        <w:jc w:val="center"/>
        <w:rPr>
          <w:rFonts w:ascii="Times New Roman" w:eastAsia="Times New Roman" w:hAnsi="Times New Roman" w:cs="Times New Roman"/>
          <w:b/>
          <w:bCs/>
          <w:kern w:val="0"/>
          <w:szCs w:val="20"/>
          <w:lang w:eastAsia="lt-LT"/>
          <w14:ligatures w14:val="none"/>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96"/>
        <w:gridCol w:w="2896"/>
        <w:gridCol w:w="3847"/>
      </w:tblGrid>
      <w:tr w:rsidR="00791CB9" w:rsidRPr="00791CB9" w:rsidTr="001E7928">
        <w:tc>
          <w:tcPr>
            <w:tcW w:w="2896" w:type="dxa"/>
            <w:tcMar>
              <w:top w:w="0" w:type="dxa"/>
              <w:left w:w="108" w:type="dxa"/>
              <w:bottom w:w="0" w:type="dxa"/>
              <w:right w:w="108" w:type="dxa"/>
            </w:tcMar>
            <w:vAlign w:val="center"/>
            <w:hideMark/>
          </w:tcPr>
          <w:p w:rsidR="00791CB9" w:rsidRPr="00791CB9" w:rsidRDefault="00791CB9" w:rsidP="00791CB9">
            <w:pPr>
              <w:jc w:val="center"/>
              <w:rPr>
                <w:rFonts w:ascii="Times New Roman" w:eastAsia="Times New Roman" w:hAnsi="Times New Roman" w:cs="Times New Roman"/>
                <w:b/>
                <w:bCs/>
                <w:kern w:val="0"/>
                <w:szCs w:val="20"/>
                <w:lang w:eastAsia="lt-LT"/>
                <w14:ligatures w14:val="none"/>
              </w:rPr>
            </w:pPr>
            <w:r w:rsidRPr="00791CB9">
              <w:rPr>
                <w:rFonts w:ascii="Times New Roman" w:eastAsia="Times New Roman" w:hAnsi="Times New Roman" w:cs="Times New Roman"/>
                <w:b/>
                <w:bCs/>
                <w:kern w:val="0"/>
                <w:szCs w:val="20"/>
                <w14:ligatures w14:val="none"/>
              </w:rPr>
              <w:t>2025 metų</w:t>
            </w:r>
          </w:p>
          <w:p w:rsidR="00791CB9" w:rsidRPr="00791CB9" w:rsidRDefault="00791CB9" w:rsidP="00791CB9">
            <w:pPr>
              <w:jc w:val="center"/>
              <w:rPr>
                <w:rFonts w:ascii="Times New Roman" w:eastAsia="Times New Roman" w:hAnsi="Times New Roman" w:cs="Times New Roman"/>
                <w:b/>
                <w:bCs/>
                <w:kern w:val="0"/>
                <w:szCs w:val="20"/>
                <w:lang w:eastAsia="lt-LT"/>
                <w14:ligatures w14:val="none"/>
              </w:rPr>
            </w:pPr>
            <w:r w:rsidRPr="00791CB9">
              <w:rPr>
                <w:rFonts w:ascii="Times New Roman" w:eastAsia="Times New Roman" w:hAnsi="Times New Roman" w:cs="Times New Roman"/>
                <w:b/>
                <w:bCs/>
                <w:kern w:val="0"/>
                <w:szCs w:val="20"/>
                <w14:ligatures w14:val="none"/>
              </w:rPr>
              <w:t xml:space="preserve"> uždaviniai, priemonės</w:t>
            </w:r>
          </w:p>
        </w:tc>
        <w:tc>
          <w:tcPr>
            <w:tcW w:w="2896" w:type="dxa"/>
            <w:tcMar>
              <w:top w:w="0" w:type="dxa"/>
              <w:left w:w="108" w:type="dxa"/>
              <w:bottom w:w="0" w:type="dxa"/>
              <w:right w:w="108" w:type="dxa"/>
            </w:tcMar>
            <w:vAlign w:val="center"/>
            <w:hideMark/>
          </w:tcPr>
          <w:p w:rsidR="00791CB9" w:rsidRPr="00791CB9" w:rsidRDefault="00791CB9" w:rsidP="00791CB9">
            <w:pPr>
              <w:jc w:val="center"/>
              <w:rPr>
                <w:rFonts w:ascii="Times New Roman" w:eastAsia="Times New Roman" w:hAnsi="Times New Roman" w:cs="Times New Roman"/>
                <w:b/>
                <w:bCs/>
                <w:kern w:val="0"/>
                <w:szCs w:val="20"/>
                <w:lang w:eastAsia="lt-LT"/>
                <w14:ligatures w14:val="none"/>
              </w:rPr>
            </w:pPr>
            <w:r w:rsidRPr="00791CB9">
              <w:rPr>
                <w:rFonts w:ascii="Times New Roman" w:eastAsia="Times New Roman" w:hAnsi="Times New Roman" w:cs="Times New Roman"/>
                <w:b/>
                <w:bCs/>
                <w:kern w:val="0"/>
                <w:szCs w:val="20"/>
                <w14:ligatures w14:val="none"/>
              </w:rPr>
              <w:t>Siekiniai (rezultato vertinimo, produkto kriterijaus pavadinimas ir mato vienetas)</w:t>
            </w:r>
          </w:p>
        </w:tc>
        <w:tc>
          <w:tcPr>
            <w:tcW w:w="3847" w:type="dxa"/>
            <w:tcMar>
              <w:top w:w="0" w:type="dxa"/>
              <w:left w:w="108" w:type="dxa"/>
              <w:bottom w:w="0" w:type="dxa"/>
              <w:right w:w="108" w:type="dxa"/>
            </w:tcMar>
            <w:vAlign w:val="center"/>
            <w:hideMark/>
          </w:tcPr>
          <w:p w:rsidR="00791CB9" w:rsidRPr="00791CB9" w:rsidRDefault="00791CB9" w:rsidP="00791CB9">
            <w:pPr>
              <w:jc w:val="center"/>
              <w:rPr>
                <w:rFonts w:ascii="Times New Roman" w:eastAsia="Times New Roman" w:hAnsi="Times New Roman" w:cs="Times New Roman"/>
                <w:b/>
                <w:bCs/>
                <w:kern w:val="0"/>
                <w:szCs w:val="20"/>
                <w:lang w:eastAsia="lt-LT"/>
                <w14:ligatures w14:val="none"/>
              </w:rPr>
            </w:pPr>
            <w:r w:rsidRPr="00791CB9">
              <w:rPr>
                <w:rFonts w:ascii="Times New Roman" w:eastAsia="Times New Roman" w:hAnsi="Times New Roman" w:cs="Times New Roman"/>
                <w:b/>
                <w:bCs/>
                <w:kern w:val="0"/>
                <w:szCs w:val="20"/>
                <w14:ligatures w14:val="none"/>
              </w:rPr>
              <w:t xml:space="preserve">Siekinių įgyvendinimo faktas </w:t>
            </w:r>
          </w:p>
        </w:tc>
      </w:tr>
      <w:tr w:rsidR="00791CB9" w:rsidRPr="00791CB9" w:rsidTr="001E7928">
        <w:tc>
          <w:tcPr>
            <w:tcW w:w="9639" w:type="dxa"/>
            <w:gridSpan w:val="3"/>
            <w:tcMar>
              <w:top w:w="0" w:type="dxa"/>
              <w:left w:w="108" w:type="dxa"/>
              <w:bottom w:w="0" w:type="dxa"/>
              <w:right w:w="108" w:type="dxa"/>
            </w:tcMar>
          </w:tcPr>
          <w:p w:rsidR="00791CB9" w:rsidRPr="00791CB9" w:rsidRDefault="00394475" w:rsidP="00791CB9">
            <w:pPr>
              <w:rPr>
                <w:rFonts w:ascii="Times New Roman" w:eastAsia="Times New Roman" w:hAnsi="Times New Roman" w:cs="Times New Roman"/>
                <w:b/>
                <w:bCs/>
                <w:kern w:val="0"/>
                <w:szCs w:val="20"/>
                <w:lang w:eastAsia="lt-LT"/>
                <w14:ligatures w14:val="none"/>
              </w:rPr>
            </w:pPr>
            <w:r>
              <w:rPr>
                <w:rFonts w:ascii="Times New Roman" w:eastAsia="Times New Roman" w:hAnsi="Times New Roman" w:cs="Times New Roman"/>
                <w:b/>
                <w:bCs/>
                <w:kern w:val="0"/>
                <w:szCs w:val="20"/>
                <w14:ligatures w14:val="none"/>
              </w:rPr>
              <w:t>1.</w:t>
            </w:r>
            <w:r w:rsidR="00791CB9" w:rsidRPr="00791CB9">
              <w:rPr>
                <w:rFonts w:ascii="Times New Roman" w:eastAsia="Times New Roman" w:hAnsi="Times New Roman" w:cs="Times New Roman"/>
                <w:b/>
                <w:bCs/>
                <w:kern w:val="0"/>
                <w:szCs w:val="20"/>
                <w14:ligatures w14:val="none"/>
              </w:rPr>
              <w:t xml:space="preserve"> Uždavinys. Organizuoti ugdymą kiekvienam mokiniui užtikrinant pasiekimų ir pažangos augimą ugdantis kompetencijas</w:t>
            </w:r>
          </w:p>
        </w:tc>
      </w:tr>
      <w:tr w:rsidR="00791CB9" w:rsidRPr="00791CB9" w:rsidTr="001E7928">
        <w:trPr>
          <w:trHeight w:val="7220"/>
        </w:trPr>
        <w:tc>
          <w:tcPr>
            <w:tcW w:w="2896" w:type="dxa"/>
            <w:tcMar>
              <w:top w:w="0" w:type="dxa"/>
              <w:left w:w="108" w:type="dxa"/>
              <w:bottom w:w="0" w:type="dxa"/>
              <w:right w:w="108" w:type="dxa"/>
            </w:tcMar>
          </w:tcPr>
          <w:p w:rsidR="00791CB9" w:rsidRPr="00791CB9" w:rsidRDefault="00791CB9" w:rsidP="00791CB9">
            <w:pPr>
              <w:rPr>
                <w:rFonts w:ascii="Times New Roman" w:eastAsia="Times New Roman" w:hAnsi="Times New Roman" w:cs="Times New Roman"/>
                <w:b/>
                <w:bCs/>
                <w:kern w:val="0"/>
                <w:szCs w:val="20"/>
                <w:lang w:eastAsia="lt-LT"/>
                <w14:ligatures w14:val="none"/>
              </w:rPr>
            </w:pPr>
            <w:r w:rsidRPr="00791CB9">
              <w:rPr>
                <w:rFonts w:ascii="Times New Roman" w:eastAsia="Times New Roman" w:hAnsi="Times New Roman" w:cs="Times New Roman"/>
                <w:b/>
                <w:bCs/>
                <w:kern w:val="0"/>
                <w:szCs w:val="20"/>
                <w14:ligatures w14:val="none"/>
              </w:rPr>
              <w:t xml:space="preserve">Priemonės: </w:t>
            </w:r>
          </w:p>
          <w:p w:rsidR="00791CB9" w:rsidRPr="00791CB9" w:rsidRDefault="00791CB9" w:rsidP="00791CB9">
            <w:pPr>
              <w:rPr>
                <w:rFonts w:ascii="Times New Roman" w:eastAsia="Times New Roman" w:hAnsi="Times New Roman" w:cs="Times New Roman"/>
                <w:kern w:val="0"/>
                <w:szCs w:val="20"/>
                <w:lang w:eastAsia="lt-LT"/>
                <w14:ligatures w14:val="none"/>
              </w:rPr>
            </w:pPr>
            <w:r w:rsidRPr="00791CB9">
              <w:rPr>
                <w:rFonts w:ascii="Times New Roman" w:eastAsia="Times New Roman" w:hAnsi="Times New Roman" w:cs="Times New Roman"/>
                <w:kern w:val="0"/>
                <w:szCs w:val="20"/>
                <w14:ligatures w14:val="none"/>
              </w:rPr>
              <w:t>1.1.1. Savalaikės pagalbos mokiniui teikimas</w:t>
            </w: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r w:rsidRPr="00791CB9">
              <w:rPr>
                <w:rFonts w:ascii="Times New Roman" w:eastAsia="Times New Roman" w:hAnsi="Times New Roman" w:cs="Times New Roman"/>
                <w:kern w:val="0"/>
                <w:szCs w:val="20"/>
                <w14:ligatures w14:val="none"/>
              </w:rPr>
              <w:t>1.1.2. Integruotų į ugdymą projektinių veiklų įgyvendinimas</w:t>
            </w: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r w:rsidRPr="00791CB9">
              <w:rPr>
                <w:rFonts w:ascii="Times New Roman" w:eastAsia="Times New Roman" w:hAnsi="Times New Roman" w:cs="Times New Roman"/>
                <w:kern w:val="0"/>
                <w:szCs w:val="20"/>
                <w14:ligatures w14:val="none"/>
              </w:rPr>
              <w:t xml:space="preserve">1.1.3. </w:t>
            </w:r>
            <w:r w:rsidRPr="00791CB9">
              <w:rPr>
                <w:rFonts w:ascii="Times New Roman" w:eastAsia="Times New Roman" w:hAnsi="Times New Roman" w:cs="Times New Roman"/>
                <w:color w:val="000000"/>
                <w:kern w:val="0"/>
                <w:szCs w:val="20"/>
                <w14:ligatures w14:val="none"/>
              </w:rPr>
              <w:t>Mokymo(si) veiklų organizavimas</w:t>
            </w: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r w:rsidRPr="00791CB9">
              <w:rPr>
                <w:rFonts w:ascii="Times New Roman" w:eastAsia="Times New Roman" w:hAnsi="Times New Roman" w:cs="Times New Roman"/>
                <w:kern w:val="0"/>
                <w:szCs w:val="20"/>
                <w14:ligatures w14:val="none"/>
              </w:rPr>
              <w:t>1.1.4. Ugdymo karjerai organizavimas</w:t>
            </w: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r w:rsidRPr="00791CB9">
              <w:rPr>
                <w:rFonts w:ascii="Times New Roman" w:eastAsia="Times New Roman" w:hAnsi="Times New Roman" w:cs="Times New Roman"/>
                <w:kern w:val="0"/>
                <w:szCs w:val="20"/>
                <w:lang w:eastAsia="lt-LT"/>
                <w14:ligatures w14:val="none"/>
              </w:rPr>
              <w:t>1.1.5. Mokinių pasiekimų ir pažangos stebėsena ir duomenų panaudojimas mokinių skatinimui</w:t>
            </w: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14:ligatures w14:val="none"/>
              </w:rPr>
            </w:pPr>
            <w:r w:rsidRPr="00791CB9">
              <w:rPr>
                <w:rFonts w:ascii="Times New Roman" w:eastAsia="Times New Roman" w:hAnsi="Times New Roman" w:cs="Times New Roman"/>
                <w:kern w:val="0"/>
                <w:szCs w:val="20"/>
                <w:lang w:eastAsia="lt-LT"/>
                <w14:ligatures w14:val="none"/>
              </w:rPr>
              <w:t xml:space="preserve">1.1.6. </w:t>
            </w:r>
            <w:r w:rsidRPr="00791CB9">
              <w:rPr>
                <w:rFonts w:ascii="Times New Roman" w:eastAsia="Times New Roman" w:hAnsi="Times New Roman" w:cs="Times New Roman"/>
                <w:kern w:val="0"/>
                <w:szCs w:val="20"/>
                <w14:ligatures w14:val="none"/>
              </w:rPr>
              <w:t>Pedagogų, pagalbos mokiniui specialistų, mokinio padėjėjų kvalifikacijos kėlimas</w:t>
            </w: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r w:rsidRPr="00791CB9">
              <w:rPr>
                <w:rFonts w:ascii="Times New Roman" w:eastAsia="Times New Roman" w:hAnsi="Times New Roman" w:cs="Times New Roman"/>
                <w:kern w:val="0"/>
                <w:szCs w:val="20"/>
                <w:lang w:eastAsia="lt-LT"/>
                <w14:ligatures w14:val="none"/>
              </w:rPr>
              <w:t xml:space="preserve">1.1.7. </w:t>
            </w:r>
            <w:r w:rsidRPr="00791CB9">
              <w:rPr>
                <w:rFonts w:ascii="Times New Roman" w:eastAsia="Times New Roman" w:hAnsi="Times New Roman" w:cs="Times New Roman"/>
                <w:kern w:val="0"/>
                <w:szCs w:val="20"/>
                <w14:ligatures w14:val="none"/>
              </w:rPr>
              <w:t>Kolegialaus mokymosi ir bendradarbiavimo kultūros ir tinklaveikos plėtojimas</w:t>
            </w:r>
          </w:p>
          <w:p w:rsidR="00791CB9" w:rsidRPr="00791CB9" w:rsidRDefault="00791CB9" w:rsidP="00791CB9">
            <w:pPr>
              <w:rPr>
                <w:rFonts w:ascii="Times New Roman" w:eastAsia="Times New Roman" w:hAnsi="Times New Roman" w:cs="Times New Roman"/>
                <w:kern w:val="0"/>
                <w:szCs w:val="20"/>
                <w:lang w:eastAsia="lt-LT"/>
                <w14:ligatures w14:val="none"/>
              </w:rPr>
            </w:pPr>
          </w:p>
        </w:tc>
        <w:tc>
          <w:tcPr>
            <w:tcW w:w="2896" w:type="dxa"/>
            <w:tcMar>
              <w:top w:w="0" w:type="dxa"/>
              <w:left w:w="108" w:type="dxa"/>
              <w:bottom w:w="0" w:type="dxa"/>
              <w:right w:w="108" w:type="dxa"/>
            </w:tcMar>
          </w:tcPr>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r w:rsidRPr="00791CB9">
              <w:rPr>
                <w:rFonts w:ascii="Times New Roman" w:eastAsia="Times New Roman" w:hAnsi="Times New Roman" w:cs="Times New Roman"/>
                <w:kern w:val="0"/>
                <w:szCs w:val="20"/>
                <w14:ligatures w14:val="none"/>
              </w:rPr>
              <w:t>Mokinių, turinčių specialiųjų ugdymosi poreikių ir gaunančių pagalbą, dalis – 100 proc.</w:t>
            </w:r>
          </w:p>
          <w:p w:rsidR="00791CB9" w:rsidRPr="00791CB9" w:rsidRDefault="00791CB9" w:rsidP="00791CB9">
            <w:pPr>
              <w:rPr>
                <w:rFonts w:ascii="Times New Roman" w:eastAsia="Times New Roman" w:hAnsi="Times New Roman" w:cs="Times New Roman"/>
                <w:kern w:val="0"/>
                <w:szCs w:val="20"/>
                <w:highlight w:val="green"/>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jc w:val="both"/>
              <w:rPr>
                <w:rFonts w:ascii="Times New Roman" w:eastAsia="Times New Roman" w:hAnsi="Times New Roman" w:cs="Times New Roman"/>
                <w:color w:val="000000"/>
                <w:kern w:val="0"/>
                <w:szCs w:val="20"/>
                <w14:ligatures w14:val="none"/>
              </w:rPr>
            </w:pPr>
          </w:p>
          <w:p w:rsidR="00791CB9" w:rsidRPr="00791CB9" w:rsidRDefault="00791CB9" w:rsidP="00791CB9">
            <w:pPr>
              <w:jc w:val="both"/>
              <w:rPr>
                <w:rFonts w:ascii="Times New Roman" w:eastAsia="Times New Roman" w:hAnsi="Times New Roman" w:cs="Times New Roman"/>
                <w:color w:val="000000"/>
                <w:kern w:val="0"/>
                <w:szCs w:val="20"/>
                <w14:ligatures w14:val="none"/>
              </w:rPr>
            </w:pPr>
          </w:p>
          <w:p w:rsidR="00791CB9" w:rsidRPr="00791CB9" w:rsidRDefault="00791CB9" w:rsidP="00791CB9">
            <w:pPr>
              <w:jc w:val="both"/>
              <w:rPr>
                <w:rFonts w:ascii="Times New Roman" w:eastAsia="Times New Roman" w:hAnsi="Times New Roman" w:cs="Times New Roman"/>
                <w:color w:val="000000"/>
                <w:kern w:val="0"/>
                <w:szCs w:val="20"/>
                <w14:ligatures w14:val="none"/>
              </w:rPr>
            </w:pPr>
          </w:p>
          <w:p w:rsidR="00791CB9" w:rsidRPr="00791CB9" w:rsidRDefault="00791CB9" w:rsidP="00791CB9">
            <w:pPr>
              <w:jc w:val="both"/>
              <w:rPr>
                <w:rFonts w:ascii="Times New Roman" w:eastAsia="Times New Roman" w:hAnsi="Times New Roman" w:cs="Times New Roman"/>
                <w:color w:val="000000"/>
                <w:kern w:val="0"/>
                <w:szCs w:val="20"/>
                <w14:ligatures w14:val="none"/>
              </w:rPr>
            </w:pPr>
          </w:p>
          <w:p w:rsidR="00791CB9" w:rsidRPr="00791CB9" w:rsidRDefault="00791CB9" w:rsidP="00791CB9">
            <w:pPr>
              <w:jc w:val="both"/>
              <w:rPr>
                <w:rFonts w:ascii="Times New Roman" w:eastAsia="Times New Roman" w:hAnsi="Times New Roman" w:cs="Times New Roman"/>
                <w:color w:val="000000"/>
                <w:kern w:val="0"/>
                <w:szCs w:val="20"/>
                <w14:ligatures w14:val="none"/>
              </w:rPr>
            </w:pPr>
          </w:p>
          <w:p w:rsidR="00791CB9" w:rsidRPr="00791CB9" w:rsidRDefault="00791CB9" w:rsidP="00791CB9">
            <w:pPr>
              <w:jc w:val="both"/>
              <w:rPr>
                <w:rFonts w:ascii="Times New Roman" w:eastAsia="Times New Roman" w:hAnsi="Times New Roman" w:cs="Times New Roman"/>
                <w:color w:val="000000"/>
                <w:kern w:val="0"/>
                <w:szCs w:val="20"/>
                <w14:ligatures w14:val="none"/>
              </w:rPr>
            </w:pPr>
          </w:p>
          <w:p w:rsidR="00791CB9" w:rsidRPr="00791CB9" w:rsidRDefault="00791CB9" w:rsidP="00791CB9">
            <w:pPr>
              <w:jc w:val="both"/>
              <w:rPr>
                <w:rFonts w:ascii="Times New Roman" w:eastAsia="Times New Roman" w:hAnsi="Times New Roman" w:cs="Times New Roman"/>
                <w:color w:val="000000"/>
                <w:kern w:val="0"/>
                <w:szCs w:val="20"/>
                <w:highlight w:val="yellow"/>
                <w14:ligatures w14:val="none"/>
              </w:rPr>
            </w:pPr>
            <w:r w:rsidRPr="00791CB9">
              <w:rPr>
                <w:rFonts w:ascii="Times New Roman" w:eastAsia="Times New Roman" w:hAnsi="Times New Roman" w:cs="Times New Roman"/>
                <w:color w:val="000000"/>
                <w:kern w:val="0"/>
                <w:szCs w:val="20"/>
                <w14:ligatures w14:val="none"/>
              </w:rPr>
              <w:t>Įgyvendinami tarptautiniai projektai (projektų skaičius) –</w:t>
            </w:r>
            <w:r w:rsidRPr="00791CB9">
              <w:rPr>
                <w:rFonts w:ascii="Times New Roman" w:eastAsia="Times New Roman" w:hAnsi="Times New Roman" w:cs="Times New Roman"/>
                <w:kern w:val="0"/>
                <w:szCs w:val="20"/>
                <w14:ligatures w14:val="none"/>
              </w:rPr>
              <w:t xml:space="preserve"> 2</w:t>
            </w:r>
            <w:r w:rsidRPr="00791CB9">
              <w:rPr>
                <w:rFonts w:ascii="Times New Roman" w:eastAsia="Times New Roman" w:hAnsi="Times New Roman" w:cs="Times New Roman"/>
                <w:color w:val="000000"/>
                <w:kern w:val="0"/>
                <w:szCs w:val="20"/>
                <w14:ligatures w14:val="none"/>
              </w:rPr>
              <w:t>.</w:t>
            </w:r>
          </w:p>
          <w:p w:rsidR="00791CB9" w:rsidRPr="00791CB9" w:rsidRDefault="00791CB9" w:rsidP="00791CB9">
            <w:pPr>
              <w:jc w:val="both"/>
              <w:rPr>
                <w:rFonts w:ascii="Times New Roman" w:eastAsia="Times New Roman" w:hAnsi="Times New Roman" w:cs="Times New Roman"/>
                <w:color w:val="000000"/>
                <w:kern w:val="0"/>
                <w:szCs w:val="20"/>
                <w14:ligatures w14:val="none"/>
              </w:rPr>
            </w:pPr>
          </w:p>
          <w:p w:rsidR="00791CB9" w:rsidRPr="00791CB9" w:rsidRDefault="00791CB9" w:rsidP="00791CB9">
            <w:pPr>
              <w:jc w:val="both"/>
              <w:rPr>
                <w:rFonts w:ascii="Times New Roman" w:eastAsia="Times New Roman" w:hAnsi="Times New Roman" w:cs="Times New Roman"/>
                <w:color w:val="000000"/>
                <w:kern w:val="0"/>
                <w:szCs w:val="20"/>
                <w14:ligatures w14:val="none"/>
              </w:rPr>
            </w:pPr>
          </w:p>
          <w:p w:rsidR="00791CB9" w:rsidRPr="00791CB9" w:rsidRDefault="00791CB9" w:rsidP="00791CB9">
            <w:pPr>
              <w:jc w:val="both"/>
              <w:rPr>
                <w:rFonts w:ascii="Times New Roman" w:eastAsia="Times New Roman" w:hAnsi="Times New Roman" w:cs="Times New Roman"/>
                <w:color w:val="000000"/>
                <w:kern w:val="0"/>
                <w:szCs w:val="20"/>
                <w14:ligatures w14:val="none"/>
              </w:rPr>
            </w:pPr>
          </w:p>
          <w:p w:rsidR="00791CB9" w:rsidRPr="00791CB9" w:rsidRDefault="00791CB9" w:rsidP="00791CB9">
            <w:pPr>
              <w:jc w:val="both"/>
              <w:rPr>
                <w:rFonts w:ascii="Times New Roman" w:eastAsia="Times New Roman" w:hAnsi="Times New Roman" w:cs="Times New Roman"/>
                <w:color w:val="000000"/>
                <w:kern w:val="0"/>
                <w:szCs w:val="20"/>
                <w14:ligatures w14:val="none"/>
              </w:rPr>
            </w:pPr>
          </w:p>
          <w:p w:rsidR="00791CB9" w:rsidRPr="00791CB9" w:rsidRDefault="00791CB9" w:rsidP="00791CB9">
            <w:pPr>
              <w:jc w:val="both"/>
              <w:rPr>
                <w:rFonts w:ascii="Times New Roman" w:eastAsia="Times New Roman" w:hAnsi="Times New Roman" w:cs="Times New Roman"/>
                <w:color w:val="000000"/>
                <w:kern w:val="0"/>
                <w:szCs w:val="20"/>
                <w14:ligatures w14:val="none"/>
              </w:rPr>
            </w:pPr>
          </w:p>
          <w:p w:rsidR="00791CB9" w:rsidRPr="00791CB9" w:rsidRDefault="00791CB9" w:rsidP="00791CB9">
            <w:pPr>
              <w:pBdr>
                <w:top w:val="nil"/>
                <w:left w:val="nil"/>
                <w:bottom w:val="nil"/>
                <w:right w:val="nil"/>
                <w:between w:val="nil"/>
              </w:pBdr>
              <w:tabs>
                <w:tab w:val="left" w:pos="360"/>
                <w:tab w:val="left" w:pos="709"/>
                <w:tab w:val="left" w:pos="1134"/>
              </w:tabs>
              <w:contextualSpacing/>
              <w:rPr>
                <w:rFonts w:ascii="Times New Roman" w:eastAsia="Times New Roman" w:hAnsi="Times New Roman" w:cs="Times New Roman"/>
                <w:color w:val="000000"/>
                <w:kern w:val="0"/>
                <w:szCs w:val="20"/>
                <w14:ligatures w14:val="none"/>
              </w:rPr>
            </w:pPr>
          </w:p>
          <w:p w:rsidR="00791CB9" w:rsidRPr="00791CB9" w:rsidRDefault="00791CB9" w:rsidP="00791CB9">
            <w:pPr>
              <w:pBdr>
                <w:top w:val="nil"/>
                <w:left w:val="nil"/>
                <w:bottom w:val="nil"/>
                <w:right w:val="nil"/>
                <w:between w:val="nil"/>
              </w:pBdr>
              <w:tabs>
                <w:tab w:val="left" w:pos="360"/>
                <w:tab w:val="left" w:pos="709"/>
                <w:tab w:val="left" w:pos="1134"/>
              </w:tabs>
              <w:contextualSpacing/>
              <w:rPr>
                <w:rFonts w:ascii="Times New Roman" w:eastAsia="Times New Roman" w:hAnsi="Times New Roman" w:cs="Times New Roman"/>
                <w:color w:val="000000"/>
                <w:kern w:val="0"/>
                <w:szCs w:val="20"/>
                <w14:ligatures w14:val="none"/>
              </w:rPr>
            </w:pPr>
          </w:p>
          <w:p w:rsidR="00791CB9" w:rsidRPr="00791CB9" w:rsidRDefault="00791CB9" w:rsidP="00791CB9">
            <w:pPr>
              <w:pBdr>
                <w:top w:val="nil"/>
                <w:left w:val="nil"/>
                <w:bottom w:val="nil"/>
                <w:right w:val="nil"/>
                <w:between w:val="nil"/>
              </w:pBdr>
              <w:tabs>
                <w:tab w:val="left" w:pos="360"/>
                <w:tab w:val="left" w:pos="709"/>
                <w:tab w:val="left" w:pos="1134"/>
              </w:tabs>
              <w:contextualSpacing/>
              <w:rPr>
                <w:rFonts w:ascii="Times New Roman" w:eastAsia="Times New Roman" w:hAnsi="Times New Roman" w:cs="Times New Roman"/>
                <w:color w:val="000000"/>
                <w:kern w:val="0"/>
                <w:szCs w:val="20"/>
                <w14:ligatures w14:val="none"/>
              </w:rPr>
            </w:pPr>
          </w:p>
          <w:p w:rsidR="00791CB9" w:rsidRPr="00791CB9" w:rsidRDefault="00791CB9" w:rsidP="00791CB9">
            <w:pPr>
              <w:pBdr>
                <w:top w:val="nil"/>
                <w:left w:val="nil"/>
                <w:bottom w:val="nil"/>
                <w:right w:val="nil"/>
                <w:between w:val="nil"/>
              </w:pBdr>
              <w:tabs>
                <w:tab w:val="left" w:pos="360"/>
                <w:tab w:val="left" w:pos="709"/>
                <w:tab w:val="left" w:pos="1134"/>
              </w:tabs>
              <w:contextualSpacing/>
              <w:rPr>
                <w:rFonts w:ascii="Times New Roman" w:eastAsia="Times New Roman" w:hAnsi="Times New Roman" w:cs="Times New Roman"/>
                <w:color w:val="000000"/>
                <w:kern w:val="0"/>
                <w:szCs w:val="20"/>
                <w14:ligatures w14:val="none"/>
              </w:rPr>
            </w:pPr>
          </w:p>
          <w:p w:rsidR="00791CB9" w:rsidRPr="00791CB9" w:rsidRDefault="00791CB9" w:rsidP="00791CB9">
            <w:pPr>
              <w:pBdr>
                <w:top w:val="nil"/>
                <w:left w:val="nil"/>
                <w:bottom w:val="nil"/>
                <w:right w:val="nil"/>
                <w:between w:val="nil"/>
              </w:pBdr>
              <w:tabs>
                <w:tab w:val="left" w:pos="360"/>
                <w:tab w:val="left" w:pos="709"/>
                <w:tab w:val="left" w:pos="1134"/>
              </w:tabs>
              <w:contextualSpacing/>
              <w:rPr>
                <w:rFonts w:ascii="Times New Roman" w:eastAsia="Times New Roman" w:hAnsi="Times New Roman" w:cs="Times New Roman"/>
                <w:color w:val="000000"/>
                <w:kern w:val="0"/>
                <w:szCs w:val="20"/>
                <w14:ligatures w14:val="none"/>
              </w:rPr>
            </w:pPr>
            <w:r w:rsidRPr="00791CB9">
              <w:rPr>
                <w:rFonts w:ascii="Times New Roman" w:eastAsia="Times New Roman" w:hAnsi="Times New Roman" w:cs="Times New Roman"/>
                <w:color w:val="000000"/>
                <w:kern w:val="0"/>
                <w:szCs w:val="20"/>
                <w14:ligatures w14:val="none"/>
              </w:rPr>
              <w:t>Padariusių individualią ugdymosi pažangą mokinių dalis nuo bendro mokinių skaičiaus – 100 proc.</w:t>
            </w:r>
          </w:p>
          <w:p w:rsidR="00791CB9" w:rsidRPr="00791CB9" w:rsidRDefault="00791CB9" w:rsidP="00791CB9">
            <w:pPr>
              <w:pBdr>
                <w:top w:val="nil"/>
                <w:left w:val="nil"/>
                <w:bottom w:val="nil"/>
                <w:right w:val="nil"/>
                <w:between w:val="nil"/>
              </w:pBdr>
              <w:tabs>
                <w:tab w:val="left" w:pos="360"/>
                <w:tab w:val="left" w:pos="709"/>
                <w:tab w:val="left" w:pos="1134"/>
              </w:tabs>
              <w:contextualSpacing/>
              <w:rPr>
                <w:rFonts w:ascii="Times New Roman" w:eastAsia="Times New Roman" w:hAnsi="Times New Roman" w:cs="Times New Roman"/>
                <w:color w:val="000000"/>
                <w:kern w:val="0"/>
                <w:szCs w:val="20"/>
                <w14:ligatures w14:val="none"/>
              </w:rPr>
            </w:pPr>
          </w:p>
          <w:p w:rsidR="00791CB9" w:rsidRPr="00791CB9" w:rsidRDefault="00791CB9" w:rsidP="00791CB9">
            <w:pPr>
              <w:pBdr>
                <w:top w:val="nil"/>
                <w:left w:val="nil"/>
                <w:bottom w:val="nil"/>
                <w:right w:val="nil"/>
                <w:between w:val="nil"/>
              </w:pBdr>
              <w:tabs>
                <w:tab w:val="left" w:pos="360"/>
                <w:tab w:val="left" w:pos="709"/>
                <w:tab w:val="left" w:pos="1134"/>
              </w:tabs>
              <w:contextualSpacing/>
              <w:rPr>
                <w:rFonts w:ascii="Times New Roman" w:eastAsia="Times New Roman" w:hAnsi="Times New Roman" w:cs="Times New Roman"/>
                <w:color w:val="000000"/>
                <w:kern w:val="0"/>
                <w:szCs w:val="20"/>
                <w14:ligatures w14:val="none"/>
              </w:rPr>
            </w:pPr>
          </w:p>
          <w:p w:rsidR="00791CB9" w:rsidRPr="00791CB9" w:rsidRDefault="00791CB9" w:rsidP="00791CB9">
            <w:pPr>
              <w:pBdr>
                <w:top w:val="nil"/>
                <w:left w:val="nil"/>
                <w:bottom w:val="nil"/>
                <w:right w:val="nil"/>
                <w:between w:val="nil"/>
              </w:pBdr>
              <w:tabs>
                <w:tab w:val="left" w:pos="360"/>
                <w:tab w:val="left" w:pos="709"/>
                <w:tab w:val="left" w:pos="1134"/>
              </w:tabs>
              <w:contextualSpacing/>
              <w:rPr>
                <w:rFonts w:ascii="Times New Roman" w:eastAsia="Times New Roman" w:hAnsi="Times New Roman" w:cs="Times New Roman"/>
                <w:color w:val="000000"/>
                <w:kern w:val="0"/>
                <w:szCs w:val="20"/>
                <w14:ligatures w14:val="none"/>
              </w:rPr>
            </w:pPr>
          </w:p>
          <w:p w:rsidR="00791CB9" w:rsidRPr="00791CB9" w:rsidRDefault="00791CB9" w:rsidP="00791CB9">
            <w:pPr>
              <w:pBdr>
                <w:top w:val="nil"/>
                <w:left w:val="nil"/>
                <w:bottom w:val="nil"/>
                <w:right w:val="nil"/>
                <w:between w:val="nil"/>
              </w:pBdr>
              <w:tabs>
                <w:tab w:val="left" w:pos="360"/>
                <w:tab w:val="left" w:pos="709"/>
                <w:tab w:val="left" w:pos="1134"/>
              </w:tabs>
              <w:contextualSpacing/>
              <w:rPr>
                <w:rFonts w:ascii="Times New Roman" w:eastAsia="Times New Roman" w:hAnsi="Times New Roman" w:cs="Times New Roman"/>
                <w:color w:val="000000"/>
                <w:kern w:val="0"/>
                <w:szCs w:val="20"/>
                <w14:ligatures w14:val="none"/>
              </w:rPr>
            </w:pPr>
          </w:p>
          <w:p w:rsidR="00791CB9" w:rsidRPr="00791CB9" w:rsidRDefault="00791CB9" w:rsidP="00791CB9">
            <w:pPr>
              <w:pBdr>
                <w:top w:val="nil"/>
                <w:left w:val="nil"/>
                <w:bottom w:val="nil"/>
                <w:right w:val="nil"/>
                <w:between w:val="nil"/>
              </w:pBdr>
              <w:tabs>
                <w:tab w:val="left" w:pos="360"/>
                <w:tab w:val="left" w:pos="709"/>
                <w:tab w:val="left" w:pos="1134"/>
              </w:tabs>
              <w:contextualSpacing/>
              <w:rPr>
                <w:rFonts w:ascii="Times New Roman" w:eastAsia="Times New Roman" w:hAnsi="Times New Roman" w:cs="Times New Roman"/>
                <w:color w:val="000000"/>
                <w:kern w:val="0"/>
                <w:szCs w:val="20"/>
                <w14:ligatures w14:val="none"/>
              </w:rPr>
            </w:pPr>
          </w:p>
          <w:p w:rsidR="00791CB9" w:rsidRPr="00791CB9" w:rsidRDefault="00791CB9" w:rsidP="00791CB9">
            <w:pPr>
              <w:pBdr>
                <w:top w:val="nil"/>
                <w:left w:val="nil"/>
                <w:bottom w:val="nil"/>
                <w:right w:val="nil"/>
                <w:between w:val="nil"/>
              </w:pBdr>
              <w:tabs>
                <w:tab w:val="left" w:pos="360"/>
                <w:tab w:val="left" w:pos="709"/>
                <w:tab w:val="left" w:pos="1134"/>
              </w:tabs>
              <w:contextualSpacing/>
              <w:rPr>
                <w:rFonts w:ascii="Times New Roman" w:eastAsia="Times New Roman" w:hAnsi="Times New Roman" w:cs="Times New Roman"/>
                <w:color w:val="000000"/>
                <w:kern w:val="0"/>
                <w:szCs w:val="20"/>
                <w14:ligatures w14:val="none"/>
              </w:rPr>
            </w:pPr>
          </w:p>
          <w:p w:rsidR="00791CB9" w:rsidRPr="00791CB9" w:rsidRDefault="00791CB9" w:rsidP="00791CB9">
            <w:pPr>
              <w:pBdr>
                <w:top w:val="nil"/>
                <w:left w:val="nil"/>
                <w:bottom w:val="nil"/>
                <w:right w:val="nil"/>
                <w:between w:val="nil"/>
              </w:pBdr>
              <w:tabs>
                <w:tab w:val="left" w:pos="360"/>
                <w:tab w:val="left" w:pos="709"/>
                <w:tab w:val="left" w:pos="1134"/>
              </w:tabs>
              <w:contextualSpacing/>
              <w:rPr>
                <w:rFonts w:ascii="Times New Roman" w:eastAsia="Times New Roman" w:hAnsi="Times New Roman" w:cs="Times New Roman"/>
                <w:color w:val="000000"/>
                <w:kern w:val="0"/>
                <w:szCs w:val="20"/>
                <w14:ligatures w14:val="none"/>
              </w:rPr>
            </w:pPr>
          </w:p>
          <w:p w:rsidR="00791CB9" w:rsidRPr="00791CB9" w:rsidRDefault="00791CB9" w:rsidP="00791CB9">
            <w:pPr>
              <w:pBdr>
                <w:top w:val="nil"/>
                <w:left w:val="nil"/>
                <w:bottom w:val="nil"/>
                <w:right w:val="nil"/>
                <w:between w:val="nil"/>
              </w:pBdr>
              <w:tabs>
                <w:tab w:val="left" w:pos="360"/>
                <w:tab w:val="left" w:pos="709"/>
                <w:tab w:val="left" w:pos="1134"/>
              </w:tabs>
              <w:contextualSpacing/>
              <w:rPr>
                <w:rFonts w:ascii="Times New Roman" w:eastAsia="Times New Roman" w:hAnsi="Times New Roman" w:cs="Times New Roman"/>
                <w:color w:val="000000"/>
                <w:kern w:val="0"/>
                <w:szCs w:val="20"/>
                <w14:ligatures w14:val="none"/>
              </w:rPr>
            </w:pPr>
          </w:p>
          <w:p w:rsidR="00791CB9" w:rsidRPr="00791CB9" w:rsidRDefault="00791CB9" w:rsidP="00791CB9">
            <w:pPr>
              <w:pBdr>
                <w:top w:val="nil"/>
                <w:left w:val="nil"/>
                <w:bottom w:val="nil"/>
                <w:right w:val="nil"/>
                <w:between w:val="nil"/>
              </w:pBdr>
              <w:tabs>
                <w:tab w:val="left" w:pos="360"/>
                <w:tab w:val="left" w:pos="709"/>
                <w:tab w:val="left" w:pos="1134"/>
              </w:tabs>
              <w:contextualSpacing/>
              <w:rPr>
                <w:rFonts w:ascii="Times New Roman" w:eastAsia="Times New Roman" w:hAnsi="Times New Roman" w:cs="Times New Roman"/>
                <w:color w:val="000000"/>
                <w:kern w:val="0"/>
                <w:szCs w:val="20"/>
                <w14:ligatures w14:val="none"/>
              </w:rPr>
            </w:pPr>
          </w:p>
          <w:p w:rsidR="00791CB9" w:rsidRPr="00791CB9" w:rsidRDefault="00791CB9" w:rsidP="00791CB9">
            <w:pPr>
              <w:pBdr>
                <w:top w:val="nil"/>
                <w:left w:val="nil"/>
                <w:bottom w:val="nil"/>
                <w:right w:val="nil"/>
                <w:between w:val="nil"/>
              </w:pBdr>
              <w:tabs>
                <w:tab w:val="left" w:pos="360"/>
                <w:tab w:val="left" w:pos="709"/>
                <w:tab w:val="left" w:pos="1134"/>
              </w:tabs>
              <w:contextualSpacing/>
              <w:rPr>
                <w:rFonts w:ascii="Times New Roman" w:eastAsia="Times New Roman" w:hAnsi="Times New Roman" w:cs="Times New Roman"/>
                <w:color w:val="000000"/>
                <w:kern w:val="0"/>
                <w:szCs w:val="20"/>
                <w14:ligatures w14:val="none"/>
              </w:rPr>
            </w:pPr>
          </w:p>
          <w:p w:rsidR="00791CB9" w:rsidRPr="00791CB9" w:rsidRDefault="00791CB9" w:rsidP="00791CB9">
            <w:pPr>
              <w:pBdr>
                <w:top w:val="nil"/>
                <w:left w:val="nil"/>
                <w:bottom w:val="nil"/>
                <w:right w:val="nil"/>
                <w:between w:val="nil"/>
              </w:pBdr>
              <w:tabs>
                <w:tab w:val="left" w:pos="360"/>
                <w:tab w:val="left" w:pos="709"/>
                <w:tab w:val="left" w:pos="1134"/>
              </w:tabs>
              <w:contextualSpacing/>
              <w:rPr>
                <w:rFonts w:ascii="Times New Roman" w:eastAsia="Times New Roman" w:hAnsi="Times New Roman" w:cs="Times New Roman"/>
                <w:color w:val="000000"/>
                <w:kern w:val="0"/>
                <w:szCs w:val="20"/>
                <w14:ligatures w14:val="none"/>
              </w:rPr>
            </w:pPr>
          </w:p>
          <w:p w:rsidR="00791CB9" w:rsidRPr="00791CB9" w:rsidRDefault="00791CB9" w:rsidP="00791CB9">
            <w:pPr>
              <w:pBdr>
                <w:top w:val="nil"/>
                <w:left w:val="nil"/>
                <w:bottom w:val="nil"/>
                <w:right w:val="nil"/>
                <w:between w:val="nil"/>
              </w:pBdr>
              <w:tabs>
                <w:tab w:val="left" w:pos="360"/>
                <w:tab w:val="left" w:pos="709"/>
                <w:tab w:val="left" w:pos="1134"/>
              </w:tabs>
              <w:contextualSpacing/>
              <w:rPr>
                <w:rFonts w:ascii="Times New Roman" w:eastAsia="Times New Roman" w:hAnsi="Times New Roman" w:cs="Times New Roman"/>
                <w:color w:val="000000"/>
                <w:kern w:val="0"/>
                <w:szCs w:val="20"/>
                <w14:ligatures w14:val="none"/>
              </w:rPr>
            </w:pPr>
          </w:p>
          <w:p w:rsidR="00791CB9" w:rsidRPr="00791CB9" w:rsidRDefault="00791CB9" w:rsidP="00791CB9">
            <w:pPr>
              <w:pBdr>
                <w:top w:val="nil"/>
                <w:left w:val="nil"/>
                <w:bottom w:val="nil"/>
                <w:right w:val="nil"/>
                <w:between w:val="nil"/>
              </w:pBdr>
              <w:tabs>
                <w:tab w:val="left" w:pos="360"/>
                <w:tab w:val="left" w:pos="709"/>
                <w:tab w:val="left" w:pos="1134"/>
              </w:tabs>
              <w:contextualSpacing/>
              <w:rPr>
                <w:rFonts w:ascii="Times New Roman" w:eastAsia="Times New Roman" w:hAnsi="Times New Roman" w:cs="Times New Roman"/>
                <w:color w:val="000000"/>
                <w:kern w:val="0"/>
                <w:szCs w:val="20"/>
                <w14:ligatures w14:val="none"/>
              </w:rPr>
            </w:pPr>
          </w:p>
          <w:p w:rsidR="00791CB9" w:rsidRPr="00791CB9" w:rsidRDefault="00791CB9" w:rsidP="00791CB9">
            <w:pPr>
              <w:pBdr>
                <w:top w:val="nil"/>
                <w:left w:val="nil"/>
                <w:bottom w:val="nil"/>
                <w:right w:val="nil"/>
                <w:between w:val="nil"/>
              </w:pBdr>
              <w:tabs>
                <w:tab w:val="left" w:pos="360"/>
                <w:tab w:val="left" w:pos="709"/>
                <w:tab w:val="left" w:pos="1134"/>
              </w:tabs>
              <w:contextualSpacing/>
              <w:rPr>
                <w:rFonts w:ascii="Times New Roman" w:eastAsia="Times New Roman" w:hAnsi="Times New Roman" w:cs="Times New Roman"/>
                <w:color w:val="000000"/>
                <w:kern w:val="0"/>
                <w:szCs w:val="20"/>
                <w14:ligatures w14:val="none"/>
              </w:rPr>
            </w:pPr>
          </w:p>
          <w:p w:rsidR="00791CB9" w:rsidRPr="00791CB9" w:rsidRDefault="00791CB9" w:rsidP="00791CB9">
            <w:pPr>
              <w:pBdr>
                <w:top w:val="nil"/>
                <w:left w:val="nil"/>
                <w:bottom w:val="nil"/>
                <w:right w:val="nil"/>
                <w:between w:val="nil"/>
              </w:pBdr>
              <w:tabs>
                <w:tab w:val="left" w:pos="360"/>
                <w:tab w:val="left" w:pos="709"/>
                <w:tab w:val="left" w:pos="1134"/>
              </w:tabs>
              <w:contextualSpacing/>
              <w:rPr>
                <w:rFonts w:ascii="Times New Roman" w:eastAsia="Times New Roman" w:hAnsi="Times New Roman" w:cs="Times New Roman"/>
                <w:color w:val="000000"/>
                <w:kern w:val="0"/>
                <w:szCs w:val="20"/>
                <w14:ligatures w14:val="none"/>
              </w:rPr>
            </w:pPr>
          </w:p>
          <w:p w:rsidR="00791CB9" w:rsidRPr="00791CB9" w:rsidRDefault="00791CB9" w:rsidP="00791CB9">
            <w:pPr>
              <w:pBdr>
                <w:top w:val="nil"/>
                <w:left w:val="nil"/>
                <w:bottom w:val="nil"/>
                <w:right w:val="nil"/>
                <w:between w:val="nil"/>
              </w:pBdr>
              <w:tabs>
                <w:tab w:val="left" w:pos="360"/>
                <w:tab w:val="left" w:pos="709"/>
                <w:tab w:val="left" w:pos="1134"/>
              </w:tabs>
              <w:contextualSpacing/>
              <w:rPr>
                <w:rFonts w:ascii="Times New Roman" w:eastAsia="Times New Roman" w:hAnsi="Times New Roman" w:cs="Times New Roman"/>
                <w:color w:val="000000"/>
                <w:kern w:val="0"/>
                <w:szCs w:val="20"/>
                <w14:ligatures w14:val="none"/>
              </w:rPr>
            </w:pPr>
          </w:p>
          <w:p w:rsidR="00791CB9" w:rsidRPr="00791CB9" w:rsidRDefault="00791CB9" w:rsidP="00791CB9">
            <w:pPr>
              <w:pBdr>
                <w:top w:val="nil"/>
                <w:left w:val="nil"/>
                <w:bottom w:val="nil"/>
                <w:right w:val="nil"/>
                <w:between w:val="nil"/>
              </w:pBdr>
              <w:tabs>
                <w:tab w:val="left" w:pos="360"/>
                <w:tab w:val="left" w:pos="709"/>
                <w:tab w:val="left" w:pos="1134"/>
              </w:tabs>
              <w:contextualSpacing/>
              <w:rPr>
                <w:rFonts w:ascii="Times New Roman" w:eastAsia="Times New Roman" w:hAnsi="Times New Roman" w:cs="Times New Roman"/>
                <w:color w:val="000000"/>
                <w:kern w:val="0"/>
                <w:szCs w:val="20"/>
                <w14:ligatures w14:val="none"/>
              </w:rPr>
            </w:pPr>
          </w:p>
          <w:p w:rsidR="00791CB9" w:rsidRPr="00791CB9" w:rsidRDefault="00791CB9" w:rsidP="00791CB9">
            <w:pPr>
              <w:pBdr>
                <w:top w:val="nil"/>
                <w:left w:val="nil"/>
                <w:bottom w:val="nil"/>
                <w:right w:val="nil"/>
                <w:between w:val="nil"/>
              </w:pBdr>
              <w:tabs>
                <w:tab w:val="left" w:pos="360"/>
                <w:tab w:val="left" w:pos="709"/>
                <w:tab w:val="left" w:pos="1134"/>
              </w:tabs>
              <w:contextualSpacing/>
              <w:rPr>
                <w:rFonts w:ascii="Times New Roman" w:eastAsia="Times New Roman" w:hAnsi="Times New Roman" w:cs="Times New Roman"/>
                <w:color w:val="000000"/>
                <w:kern w:val="0"/>
                <w:szCs w:val="20"/>
                <w14:ligatures w14:val="none"/>
              </w:rPr>
            </w:pPr>
          </w:p>
          <w:p w:rsidR="00791CB9" w:rsidRPr="00791CB9" w:rsidRDefault="00791CB9" w:rsidP="00791CB9">
            <w:pPr>
              <w:pBdr>
                <w:top w:val="nil"/>
                <w:left w:val="nil"/>
                <w:bottom w:val="nil"/>
                <w:right w:val="nil"/>
                <w:between w:val="nil"/>
              </w:pBdr>
              <w:tabs>
                <w:tab w:val="left" w:pos="360"/>
                <w:tab w:val="left" w:pos="709"/>
                <w:tab w:val="left" w:pos="1134"/>
              </w:tabs>
              <w:contextualSpacing/>
              <w:rPr>
                <w:rFonts w:ascii="Times New Roman" w:eastAsia="Times New Roman" w:hAnsi="Times New Roman" w:cs="Times New Roman"/>
                <w:color w:val="000000"/>
                <w:kern w:val="0"/>
                <w:szCs w:val="20"/>
                <w14:ligatures w14:val="none"/>
              </w:rPr>
            </w:pPr>
          </w:p>
          <w:p w:rsidR="00791CB9" w:rsidRPr="00791CB9" w:rsidRDefault="00791CB9" w:rsidP="00791CB9">
            <w:pPr>
              <w:pBdr>
                <w:top w:val="nil"/>
                <w:left w:val="nil"/>
                <w:bottom w:val="nil"/>
                <w:right w:val="nil"/>
                <w:between w:val="nil"/>
              </w:pBdr>
              <w:tabs>
                <w:tab w:val="left" w:pos="360"/>
                <w:tab w:val="left" w:pos="709"/>
                <w:tab w:val="left" w:pos="1134"/>
              </w:tabs>
              <w:contextualSpacing/>
              <w:rPr>
                <w:rFonts w:ascii="Times New Roman" w:eastAsia="Times New Roman" w:hAnsi="Times New Roman" w:cs="Times New Roman"/>
                <w:color w:val="000000"/>
                <w:kern w:val="0"/>
                <w:szCs w:val="20"/>
                <w14:ligatures w14:val="none"/>
              </w:rPr>
            </w:pPr>
          </w:p>
          <w:p w:rsidR="00791CB9" w:rsidRDefault="00791CB9" w:rsidP="00791CB9">
            <w:pPr>
              <w:pBdr>
                <w:top w:val="nil"/>
                <w:left w:val="nil"/>
                <w:bottom w:val="nil"/>
                <w:right w:val="nil"/>
                <w:between w:val="nil"/>
              </w:pBdr>
              <w:tabs>
                <w:tab w:val="left" w:pos="360"/>
                <w:tab w:val="left" w:pos="709"/>
                <w:tab w:val="left" w:pos="1134"/>
              </w:tabs>
              <w:contextualSpacing/>
              <w:rPr>
                <w:rFonts w:ascii="Times New Roman" w:eastAsia="Times New Roman" w:hAnsi="Times New Roman" w:cs="Times New Roman"/>
                <w:color w:val="000000"/>
                <w:kern w:val="0"/>
                <w:szCs w:val="20"/>
                <w14:ligatures w14:val="none"/>
              </w:rPr>
            </w:pPr>
          </w:p>
          <w:p w:rsidR="00791CB9" w:rsidRPr="00791CB9" w:rsidRDefault="00791CB9" w:rsidP="00791CB9">
            <w:pPr>
              <w:pBdr>
                <w:top w:val="nil"/>
                <w:left w:val="nil"/>
                <w:bottom w:val="nil"/>
                <w:right w:val="nil"/>
                <w:between w:val="nil"/>
              </w:pBdr>
              <w:tabs>
                <w:tab w:val="left" w:pos="360"/>
                <w:tab w:val="left" w:pos="709"/>
                <w:tab w:val="left" w:pos="1134"/>
              </w:tabs>
              <w:contextualSpacing/>
              <w:rPr>
                <w:rFonts w:ascii="Times New Roman" w:eastAsia="Times New Roman" w:hAnsi="Times New Roman" w:cs="Times New Roman"/>
                <w:color w:val="000000"/>
                <w:kern w:val="0"/>
                <w:szCs w:val="20"/>
                <w14:ligatures w14:val="none"/>
              </w:rPr>
            </w:pPr>
            <w:r w:rsidRPr="00791CB9">
              <w:rPr>
                <w:rFonts w:ascii="Times New Roman" w:eastAsia="Times New Roman" w:hAnsi="Times New Roman" w:cs="Times New Roman"/>
                <w:color w:val="000000"/>
                <w:kern w:val="0"/>
                <w:szCs w:val="20"/>
                <w14:ligatures w14:val="none"/>
              </w:rPr>
              <w:t xml:space="preserve">Mokinių dalyvaujančių karjeros ir socialinių kompetencijų ugdymo, prevencinėse programose, dalis nuo bendro mokinių skaičiaus – 100 proc. </w:t>
            </w:r>
          </w:p>
          <w:p w:rsidR="00791CB9" w:rsidRPr="00791CB9" w:rsidRDefault="00791CB9" w:rsidP="00791CB9">
            <w:pPr>
              <w:rPr>
                <w:rFonts w:ascii="Times New Roman" w:eastAsia="Times New Roman" w:hAnsi="Times New Roman" w:cs="Times New Roman"/>
                <w:color w:val="000000"/>
                <w:kern w:val="0"/>
                <w:szCs w:val="20"/>
                <w:highlight w:val="cyan"/>
                <w14:ligatures w14:val="none"/>
              </w:rPr>
            </w:pPr>
          </w:p>
          <w:p w:rsidR="00791CB9" w:rsidRPr="00791CB9" w:rsidRDefault="00791CB9" w:rsidP="00791CB9">
            <w:pPr>
              <w:rPr>
                <w:rFonts w:ascii="Times New Roman" w:eastAsia="Times New Roman" w:hAnsi="Times New Roman" w:cs="Times New Roman"/>
                <w:color w:val="000000"/>
                <w:kern w:val="0"/>
                <w:szCs w:val="20"/>
                <w:highlight w:val="cyan"/>
                <w14:ligatures w14:val="none"/>
              </w:rPr>
            </w:pPr>
          </w:p>
          <w:p w:rsidR="00791CB9" w:rsidRPr="00791CB9" w:rsidRDefault="00791CB9" w:rsidP="00791CB9">
            <w:pPr>
              <w:rPr>
                <w:rFonts w:ascii="Times New Roman" w:eastAsia="Times New Roman" w:hAnsi="Times New Roman" w:cs="Times New Roman"/>
                <w:color w:val="000000"/>
                <w:kern w:val="0"/>
                <w:szCs w:val="20"/>
                <w:highlight w:val="cyan"/>
                <w14:ligatures w14:val="none"/>
              </w:rPr>
            </w:pPr>
          </w:p>
          <w:p w:rsidR="00791CB9" w:rsidRPr="00791CB9" w:rsidRDefault="00791CB9" w:rsidP="00791CB9">
            <w:pPr>
              <w:rPr>
                <w:rFonts w:ascii="Times New Roman" w:eastAsia="Times New Roman" w:hAnsi="Times New Roman" w:cs="Times New Roman"/>
                <w:color w:val="000000"/>
                <w:kern w:val="0"/>
                <w:szCs w:val="20"/>
                <w:highlight w:val="cyan"/>
                <w14:ligatures w14:val="none"/>
              </w:rPr>
            </w:pPr>
          </w:p>
          <w:p w:rsidR="00791CB9" w:rsidRPr="00791CB9" w:rsidRDefault="00791CB9" w:rsidP="00791CB9">
            <w:pPr>
              <w:rPr>
                <w:rFonts w:ascii="Times New Roman" w:eastAsia="Times New Roman" w:hAnsi="Times New Roman" w:cs="Times New Roman"/>
                <w:color w:val="000000"/>
                <w:kern w:val="0"/>
                <w:szCs w:val="20"/>
                <w:highlight w:val="cyan"/>
                <w14:ligatures w14:val="none"/>
              </w:rPr>
            </w:pPr>
          </w:p>
          <w:p w:rsidR="00791CB9" w:rsidRPr="00791CB9" w:rsidRDefault="00791CB9" w:rsidP="00791CB9">
            <w:pPr>
              <w:rPr>
                <w:rFonts w:ascii="Times New Roman" w:eastAsia="Times New Roman" w:hAnsi="Times New Roman" w:cs="Times New Roman"/>
                <w:color w:val="000000"/>
                <w:kern w:val="0"/>
                <w:szCs w:val="20"/>
                <w:highlight w:val="cyan"/>
                <w14:ligatures w14:val="none"/>
              </w:rPr>
            </w:pPr>
          </w:p>
          <w:p w:rsidR="00791CB9" w:rsidRPr="00791CB9" w:rsidRDefault="00791CB9" w:rsidP="00791CB9">
            <w:pPr>
              <w:rPr>
                <w:rFonts w:ascii="Times New Roman" w:eastAsia="Times New Roman" w:hAnsi="Times New Roman" w:cs="Times New Roman"/>
                <w:color w:val="000000"/>
                <w:kern w:val="0"/>
                <w:szCs w:val="20"/>
                <w:highlight w:val="cyan"/>
                <w14:ligatures w14:val="none"/>
              </w:rPr>
            </w:pPr>
          </w:p>
          <w:p w:rsidR="00791CB9" w:rsidRPr="00791CB9" w:rsidRDefault="00791CB9" w:rsidP="00791CB9">
            <w:pPr>
              <w:rPr>
                <w:rFonts w:ascii="Times New Roman" w:eastAsia="Times New Roman" w:hAnsi="Times New Roman" w:cs="Times New Roman"/>
                <w:color w:val="000000"/>
                <w:kern w:val="0"/>
                <w:szCs w:val="20"/>
                <w:highlight w:val="cyan"/>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r w:rsidRPr="00791CB9">
              <w:rPr>
                <w:rFonts w:ascii="Times New Roman" w:eastAsia="Times New Roman" w:hAnsi="Times New Roman" w:cs="Times New Roman"/>
                <w:kern w:val="0"/>
                <w:szCs w:val="20"/>
                <w14:ligatures w14:val="none"/>
              </w:rPr>
              <w:t>Padariusių individualią ugdymosi pažangą mokinių dalis nuo bendro mokinių skaičiaus – 100 proc.</w:t>
            </w: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r w:rsidRPr="00791CB9">
              <w:rPr>
                <w:rFonts w:ascii="Times New Roman" w:eastAsia="Times New Roman" w:hAnsi="Times New Roman" w:cs="Times New Roman"/>
                <w:kern w:val="0"/>
                <w:szCs w:val="20"/>
                <w14:ligatures w14:val="none"/>
              </w:rPr>
              <w:t>Parengta ir įgyvendinama Kvalifikacijos tobulinimo programa. Vienam mokytojui profesiniam tobulėjimui skirtų dienų skaičius – 5.</w:t>
            </w:r>
          </w:p>
          <w:p w:rsidR="00791CB9" w:rsidRPr="00791CB9" w:rsidRDefault="00791CB9" w:rsidP="00791CB9">
            <w:pPr>
              <w:rPr>
                <w:rFonts w:ascii="Times New Roman" w:eastAsia="Times New Roman" w:hAnsi="Times New Roman" w:cs="Times New Roman"/>
                <w:kern w:val="0"/>
                <w:szCs w:val="20"/>
                <w:highlight w:val="green"/>
                <w14:ligatures w14:val="none"/>
              </w:rPr>
            </w:pPr>
          </w:p>
          <w:p w:rsidR="00791CB9" w:rsidRPr="00791CB9" w:rsidRDefault="00791CB9" w:rsidP="00791CB9">
            <w:pPr>
              <w:rPr>
                <w:rFonts w:ascii="Times New Roman" w:eastAsia="Times New Roman" w:hAnsi="Times New Roman" w:cs="Times New Roman"/>
                <w:kern w:val="0"/>
                <w:szCs w:val="20"/>
                <w:highlight w:val="green"/>
                <w14:ligatures w14:val="none"/>
              </w:rPr>
            </w:pPr>
            <w:r w:rsidRPr="00791CB9">
              <w:rPr>
                <w:rFonts w:ascii="Times New Roman" w:eastAsia="Times New Roman" w:hAnsi="Times New Roman" w:cs="Times New Roman"/>
                <w:kern w:val="0"/>
                <w:szCs w:val="20"/>
                <w:lang w:eastAsia="lt-LT"/>
                <w14:ligatures w14:val="none"/>
              </w:rPr>
              <w:t>Mokytojų metodinės Skaityk-Paremk-Bendradarbiauk veiklos, skirtos kolegialiam mokymusi veiklos, skaičius – 5.</w:t>
            </w:r>
          </w:p>
        </w:tc>
        <w:tc>
          <w:tcPr>
            <w:tcW w:w="3847" w:type="dxa"/>
            <w:tcMar>
              <w:top w:w="0" w:type="dxa"/>
              <w:left w:w="108" w:type="dxa"/>
              <w:bottom w:w="0" w:type="dxa"/>
              <w:right w:w="108" w:type="dxa"/>
            </w:tcMar>
          </w:tcPr>
          <w:p w:rsidR="00791CB9" w:rsidRPr="00791CB9" w:rsidRDefault="00791CB9" w:rsidP="00791CB9">
            <w:pPr>
              <w:pBdr>
                <w:top w:val="nil"/>
                <w:left w:val="nil"/>
                <w:bottom w:val="nil"/>
                <w:right w:val="nil"/>
                <w:between w:val="nil"/>
              </w:pBdr>
              <w:tabs>
                <w:tab w:val="left" w:pos="360"/>
                <w:tab w:val="left" w:pos="709"/>
                <w:tab w:val="left" w:pos="1134"/>
              </w:tabs>
              <w:spacing w:after="200"/>
              <w:contextualSpacing/>
              <w:rPr>
                <w:rFonts w:ascii="Times New Roman" w:eastAsia="Times New Roman" w:hAnsi="Times New Roman" w:cs="Times New Roman"/>
                <w:color w:val="000000"/>
                <w:kern w:val="0"/>
                <w14:ligatures w14:val="none"/>
              </w:rPr>
            </w:pPr>
          </w:p>
          <w:p w:rsidR="00791CB9" w:rsidRPr="00791CB9" w:rsidRDefault="00791CB9" w:rsidP="00791CB9">
            <w:pPr>
              <w:pBdr>
                <w:top w:val="nil"/>
                <w:left w:val="nil"/>
                <w:bottom w:val="nil"/>
                <w:right w:val="nil"/>
                <w:between w:val="nil"/>
              </w:pBdr>
              <w:tabs>
                <w:tab w:val="left" w:pos="360"/>
                <w:tab w:val="left" w:pos="709"/>
                <w:tab w:val="left" w:pos="1134"/>
              </w:tabs>
              <w:spacing w:after="200"/>
              <w:contextualSpacing/>
              <w:rPr>
                <w:rFonts w:ascii="Times New Roman" w:eastAsia="Times New Roman" w:hAnsi="Times New Roman" w:cs="Times New Roman"/>
                <w:color w:val="000000"/>
                <w:kern w:val="0"/>
                <w14:ligatures w14:val="none"/>
              </w:rPr>
            </w:pPr>
            <w:r w:rsidRPr="00791CB9">
              <w:rPr>
                <w:rFonts w:ascii="Times New Roman" w:eastAsia="Times New Roman" w:hAnsi="Times New Roman" w:cs="Times New Roman"/>
                <w:color w:val="000000"/>
                <w:kern w:val="0"/>
                <w14:ligatures w14:val="none"/>
              </w:rPr>
              <w:t xml:space="preserve">Pagalbos poreikis centre yra patenkinamas 100 procentų. Visi mokiniai, kuriems nustatytas specialiosios pedagoginės pagalbos poreikis, gauna jiems reikalingą pagalbą pagal individualų, grupinį ar pagalbos klasėje modelį. </w:t>
            </w:r>
          </w:p>
          <w:p w:rsidR="00791CB9" w:rsidRPr="00791CB9" w:rsidRDefault="00791CB9" w:rsidP="00791CB9">
            <w:pPr>
              <w:pBdr>
                <w:top w:val="nil"/>
                <w:left w:val="nil"/>
                <w:bottom w:val="nil"/>
                <w:right w:val="nil"/>
                <w:between w:val="nil"/>
              </w:pBdr>
              <w:tabs>
                <w:tab w:val="left" w:pos="360"/>
                <w:tab w:val="left" w:pos="709"/>
                <w:tab w:val="left" w:pos="1134"/>
              </w:tabs>
              <w:spacing w:after="200"/>
              <w:contextualSpacing/>
              <w:rPr>
                <w:rFonts w:ascii="Times New Roman" w:eastAsia="Times New Roman" w:hAnsi="Times New Roman" w:cs="Times New Roman"/>
                <w:color w:val="000000"/>
                <w:kern w:val="0"/>
                <w14:ligatures w14:val="none"/>
              </w:rPr>
            </w:pPr>
            <w:r w:rsidRPr="00791CB9">
              <w:rPr>
                <w:rFonts w:ascii="Times New Roman" w:eastAsia="Times New Roman" w:hAnsi="Times New Roman" w:cs="Times New Roman"/>
                <w:color w:val="000000"/>
                <w:kern w:val="0"/>
                <w14:ligatures w14:val="none"/>
              </w:rPr>
              <w:t xml:space="preserve">Centre pagalba kiekvienam mokiniui organizuojama sistemiškai, vadovaujantis galiojančiais teisės aktais, individualiais ugdymosi planais ir kintančiais mokinių poreikiais. Pagalbos teikimas grindžiamas individualizavimo, tęstinumo, prieinamumo ir savalaikiškumo principais. </w:t>
            </w:r>
          </w:p>
          <w:p w:rsidR="00791CB9" w:rsidRPr="00791CB9" w:rsidRDefault="00791CB9" w:rsidP="00791CB9">
            <w:pPr>
              <w:pBdr>
                <w:top w:val="nil"/>
                <w:left w:val="nil"/>
                <w:bottom w:val="nil"/>
                <w:right w:val="nil"/>
                <w:between w:val="nil"/>
              </w:pBdr>
              <w:tabs>
                <w:tab w:val="left" w:pos="360"/>
                <w:tab w:val="left" w:pos="709"/>
                <w:tab w:val="left" w:pos="1134"/>
              </w:tabs>
              <w:spacing w:after="200"/>
              <w:contextualSpacing/>
              <w:rPr>
                <w:rFonts w:ascii="Times New Roman" w:eastAsia="Times New Roman" w:hAnsi="Times New Roman" w:cs="Times New Roman"/>
                <w:color w:val="000000"/>
                <w:kern w:val="0"/>
                <w14:ligatures w14:val="none"/>
              </w:rPr>
            </w:pPr>
          </w:p>
          <w:p w:rsidR="00791CB9" w:rsidRPr="00791CB9" w:rsidRDefault="00791CB9" w:rsidP="00791CB9">
            <w:pPr>
              <w:pBdr>
                <w:top w:val="nil"/>
                <w:left w:val="nil"/>
                <w:bottom w:val="nil"/>
                <w:right w:val="nil"/>
                <w:between w:val="nil"/>
              </w:pBdr>
              <w:tabs>
                <w:tab w:val="left" w:pos="360"/>
                <w:tab w:val="left" w:pos="709"/>
                <w:tab w:val="left" w:pos="1134"/>
              </w:tabs>
              <w:spacing w:after="200"/>
              <w:contextualSpacing/>
              <w:rPr>
                <w:rFonts w:ascii="Times New Roman" w:eastAsia="Times New Roman" w:hAnsi="Times New Roman" w:cs="Times New Roman"/>
                <w:kern w:val="0"/>
                <w:szCs w:val="20"/>
                <w:lang w:val="lt"/>
                <w14:ligatures w14:val="none"/>
              </w:rPr>
            </w:pPr>
            <w:r w:rsidRPr="00791CB9">
              <w:rPr>
                <w:rFonts w:ascii="Times New Roman" w:eastAsia="Times New Roman" w:hAnsi="Times New Roman" w:cs="Times New Roman"/>
                <w:kern w:val="0"/>
                <w:szCs w:val="20"/>
                <w:lang w:val="lt"/>
                <w14:ligatures w14:val="none"/>
              </w:rPr>
              <w:t>Įgyvendinti 2 tarptautiniai projektai: 1. Erasmus+ Akreditacija bendrojo ugdymo srityje Nr. 2024-1-LT01-KA121-SCH-000228371. Gautas 86 150,00 Eur finansavimas.</w:t>
            </w:r>
          </w:p>
          <w:p w:rsidR="00791CB9" w:rsidRPr="00791CB9" w:rsidRDefault="00791CB9" w:rsidP="00791CB9">
            <w:pPr>
              <w:contextualSpacing/>
              <w:rPr>
                <w:rFonts w:ascii="Times New Roman" w:eastAsia="Times New Roman" w:hAnsi="Times New Roman" w:cs="Times New Roman"/>
                <w:color w:val="000000"/>
                <w:kern w:val="0"/>
                <w:lang w:val="lt"/>
                <w14:ligatures w14:val="none"/>
              </w:rPr>
            </w:pPr>
            <w:r w:rsidRPr="00791CB9">
              <w:rPr>
                <w:rFonts w:ascii="Times New Roman" w:eastAsia="Times New Roman" w:hAnsi="Times New Roman" w:cs="Times New Roman"/>
                <w:kern w:val="0"/>
                <w:szCs w:val="20"/>
                <w:lang w:val="lt"/>
                <w14:ligatures w14:val="none"/>
              </w:rPr>
              <w:t xml:space="preserve">2. </w:t>
            </w:r>
            <w:r w:rsidRPr="00791CB9">
              <w:rPr>
                <w:rFonts w:ascii="Times New Roman" w:eastAsia="Times New Roman" w:hAnsi="Times New Roman" w:cs="Times New Roman"/>
                <w:kern w:val="0"/>
                <w:lang w:val="lt"/>
                <w14:ligatures w14:val="none"/>
              </w:rPr>
              <w:t>Erasmus „Jean Monnet“ mokymosi apie Europos sąjungą iniciatyvos projektas „ESU-TAS - Europos Sąjungos unikalumas - Tavo asmeniniame savitume“. Gautas 31 000,00 Eur finansavimas</w:t>
            </w:r>
            <w:r w:rsidRPr="00791CB9">
              <w:rPr>
                <w:rFonts w:ascii="Times New Roman" w:eastAsia="Times New Roman" w:hAnsi="Times New Roman" w:cs="Times New Roman"/>
                <w:color w:val="000000"/>
                <w:kern w:val="0"/>
                <w:lang w:val="lt"/>
                <w14:ligatures w14:val="none"/>
              </w:rPr>
              <w:t>.</w:t>
            </w:r>
          </w:p>
          <w:p w:rsidR="00791CB9" w:rsidRPr="00791CB9" w:rsidRDefault="00791CB9" w:rsidP="00791CB9">
            <w:pPr>
              <w:contextualSpacing/>
              <w:rPr>
                <w:rFonts w:ascii="Times New Roman" w:eastAsia="Times New Roman" w:hAnsi="Times New Roman" w:cs="Times New Roman"/>
                <w:color w:val="000000"/>
                <w:kern w:val="0"/>
                <w:lang w:val="lt"/>
                <w14:ligatures w14:val="none"/>
              </w:rPr>
            </w:pPr>
          </w:p>
          <w:p w:rsidR="00791CB9" w:rsidRPr="00791CB9" w:rsidRDefault="00791CB9" w:rsidP="00791CB9">
            <w:pPr>
              <w:contextualSpacing/>
              <w:rPr>
                <w:rFonts w:ascii="Times New Roman" w:eastAsia="Times New Roman" w:hAnsi="Times New Roman" w:cs="Times New Roman"/>
                <w:color w:val="000000"/>
                <w:kern w:val="0"/>
                <w:highlight w:val="lightGray"/>
                <w:lang w:val="lt"/>
                <w14:ligatures w14:val="none"/>
              </w:rPr>
            </w:pPr>
            <w:r w:rsidRPr="00791CB9">
              <w:rPr>
                <w:rFonts w:ascii="Times New Roman" w:eastAsia="Times New Roman" w:hAnsi="Times New Roman" w:cs="Times New Roman"/>
                <w:color w:val="000000"/>
                <w:kern w:val="0"/>
                <w:lang w:val="lt"/>
                <w14:ligatures w14:val="none"/>
              </w:rPr>
              <w:t xml:space="preserve">Vertinant ugdymosi pažangą atsižvelgiama į individualius mokinių ugdymosi poreikius, pradinius gebėjimus ir išsikeltus ugdymo tikslus bei kartu su mokinių tėvais suderintus ugdymosi lūkesčius. Individualią ugdymosi pažangą padarė 100 procentų Centro mokinių. Visi mokiniai, pasiekė jiems numatytus individualius ugdymosi tikslus arba padarė pažangą bent </w:t>
            </w:r>
            <w:r w:rsidRPr="00791CB9">
              <w:rPr>
                <w:rFonts w:ascii="Times New Roman" w:eastAsia="Times New Roman" w:hAnsi="Times New Roman" w:cs="Times New Roman"/>
                <w:color w:val="000000"/>
                <w:kern w:val="0"/>
                <w:lang w:val="lt"/>
                <w14:ligatures w14:val="none"/>
              </w:rPr>
              <w:lastRenderedPageBreak/>
              <w:t xml:space="preserve">vienoje ugdymosi srityje: akademinių pasiekimų, socialinių įgūdžių, savarankiškumo, motyvacijos ir kt. 2025 metais 212 mokinių centro dalyvavo miesto, respublikiniuose renginiuose (olimpidose, konkursuose, konferencijose). Gauti 42 I, II ar III laipsnio diplomai. Centro konsultantų savanoriška iniciatyva reikšmingai prisideda prie pagalbos prieinamumo, kas padeda užtikrinti mokinių mokymosi pažangą. </w:t>
            </w:r>
          </w:p>
          <w:p w:rsidR="00791CB9" w:rsidRPr="00791CB9" w:rsidRDefault="00791CB9" w:rsidP="00791CB9">
            <w:pPr>
              <w:contextualSpacing/>
              <w:rPr>
                <w:rFonts w:ascii="Times New Roman" w:eastAsia="Times New Roman" w:hAnsi="Times New Roman" w:cs="Times New Roman"/>
                <w:color w:val="000000"/>
                <w:kern w:val="0"/>
                <w:lang w:val="lt"/>
                <w14:ligatures w14:val="none"/>
              </w:rPr>
            </w:pPr>
          </w:p>
          <w:p w:rsidR="00791CB9" w:rsidRPr="00791CB9" w:rsidRDefault="00791CB9" w:rsidP="00791CB9">
            <w:pPr>
              <w:contextualSpacing/>
              <w:rPr>
                <w:rFonts w:ascii="Times New Roman" w:eastAsia="Times New Roman" w:hAnsi="Times New Roman" w:cs="Times New Roman"/>
                <w:color w:val="000000"/>
                <w:kern w:val="0"/>
                <w14:ligatures w14:val="none"/>
              </w:rPr>
            </w:pPr>
            <w:r w:rsidRPr="00791CB9">
              <w:rPr>
                <w:rFonts w:ascii="Times New Roman" w:eastAsia="Times New Roman" w:hAnsi="Times New Roman" w:cs="Times New Roman"/>
                <w:color w:val="000000"/>
                <w:kern w:val="0"/>
                <w14:ligatures w14:val="none"/>
              </w:rPr>
              <w:t>Visi mokiniai (100 proc.) dalyvavo karjeros ir socialinių kompetencijų ugdymo, prevencinėse programose. Karjeros planą 100 proc. mokinių pildė „2SB” knygelėse. Suorganizuota 19 profesinio veiklinimo pažintinių vizitų į miesto verslo ir kt. įmones. Centre įvyko 10 susitikimų su įvairių profesijų atstovais. 8,9,10 kl. mokiniai nuotoliu dalyvavo renginyje „Noriu būti”, „Užsikrauk karjerai”. 10 kl. mokiniai dalyvavo festivalyje „Tavo Pin kodas”. 9,10 kl. mokiniai lankėsi atvirų durų renginiuose ŠTMC. 12 pradinių klasių mokinių dalyvavo OPA patyriminėje veikloje. Įsitraukėme į tinklaveiką su Šiaulių „Ringuvos“ mokykla ir Šiaulių „Spindulio “ ugdymo centru. 5 kl. Mokinių komanda „Spindulio” ugdymo centre varžėsi viktorinoje „Viskas apie profesijas”(2025-11-11). 8 mokiniai skaitė pranešimus Šiaulių „Ringuvos“ mokyklos organizuotoje respublikinėje konferencijoje „Mano svajonės ir atradimai” (2025-12-10). Centre organizuotos kūrybinės dirbtuvės „Pasimatuok profesiją”(2025-12-04).</w:t>
            </w:r>
          </w:p>
          <w:p w:rsidR="00791CB9" w:rsidRPr="00791CB9" w:rsidRDefault="00791CB9" w:rsidP="00791CB9">
            <w:pPr>
              <w:contextualSpacing/>
              <w:rPr>
                <w:rFonts w:ascii="Times New Roman" w:eastAsia="Times New Roman" w:hAnsi="Times New Roman" w:cs="Times New Roman"/>
                <w:color w:val="000000"/>
                <w:kern w:val="0"/>
                <w:lang w:val="lt"/>
                <w14:ligatures w14:val="none"/>
              </w:rPr>
            </w:pPr>
          </w:p>
          <w:p w:rsidR="00791CB9" w:rsidRPr="00791CB9" w:rsidRDefault="00791CB9" w:rsidP="00791CB9">
            <w:pPr>
              <w:contextualSpacing/>
              <w:rPr>
                <w:rFonts w:ascii="Times New Roman" w:eastAsia="Times New Roman" w:hAnsi="Times New Roman" w:cs="Times New Roman"/>
                <w:color w:val="000000"/>
                <w:kern w:val="0"/>
                <w:highlight w:val="lightGray"/>
                <w:lang w:val="lt"/>
                <w14:ligatures w14:val="none"/>
              </w:rPr>
            </w:pPr>
            <w:r w:rsidRPr="00791CB9">
              <w:rPr>
                <w:rFonts w:ascii="Times New Roman" w:eastAsia="Times New Roman" w:hAnsi="Times New Roman" w:cs="Times New Roman"/>
                <w:color w:val="000000"/>
                <w:kern w:val="0"/>
                <w:lang w:val="lt"/>
                <w14:ligatures w14:val="none"/>
              </w:rPr>
              <w:t xml:space="preserve">Sistemingai stebint mokinių pasiekimus ir individualią pažangą, vertinimas grindžiamas kiekvieno mokinio asmeniniais ugdymosi poreikiais, pradiniais gebėjimais, individualiai išsikeltais ugdymo tikslais bei su mokinių tėvais </w:t>
            </w:r>
            <w:r w:rsidRPr="00791CB9">
              <w:rPr>
                <w:rFonts w:ascii="Times New Roman" w:eastAsia="Times New Roman" w:hAnsi="Times New Roman" w:cs="Times New Roman"/>
                <w:color w:val="000000"/>
                <w:kern w:val="0"/>
                <w:lang w:val="lt"/>
                <w14:ligatures w14:val="none"/>
              </w:rPr>
              <w:lastRenderedPageBreak/>
              <w:t>(globėjais) suderintais lūkesčiais. Surinkti ir analizuojami pažangos duomenys rodo (individualios mokinių pasiekimų ir pažangos vertinimo knygelės), kad visi Centro mokiniai padarė individualią ugdymosi pažangą – pasiekė jiems numatytus tikslus arba demonstravo teigiamus pokyčius bent vienoje iš ugdymosi sričių: akademinių pasiekimų, socialinių įgūdžių, savarankiškumo, mokymosi motyvacijos ar kitose. Šių duomenų panaudojimas leidžia skatinti mokinius, stiprinti jų pasitikėjimą savimi ir motyvaciją mokytis. Papildomą vertę ugdymo procesui kuria Centro konsultantų iniciatyvos, konsultuojant centro pedagogus ir mokinius, kurios sudaro palankesnes sąlygas nuolatinei mokinių individualiai pažangai užtikrinti.</w:t>
            </w:r>
          </w:p>
          <w:p w:rsidR="00791CB9" w:rsidRPr="00791CB9" w:rsidRDefault="00791CB9" w:rsidP="00791CB9">
            <w:pPr>
              <w:contextualSpacing/>
              <w:rPr>
                <w:rFonts w:ascii="Times New Roman" w:eastAsia="Times New Roman" w:hAnsi="Times New Roman" w:cs="Times New Roman"/>
                <w:color w:val="000000"/>
                <w:kern w:val="0"/>
                <w:lang w:val="lt"/>
                <w14:ligatures w14:val="none"/>
              </w:rPr>
            </w:pPr>
          </w:p>
          <w:p w:rsidR="00791CB9" w:rsidRPr="00791CB9" w:rsidRDefault="00791CB9" w:rsidP="00791CB9">
            <w:pPr>
              <w:contextualSpacing/>
              <w:rPr>
                <w:rFonts w:ascii="Times New Roman" w:eastAsia="Times New Roman" w:hAnsi="Times New Roman" w:cs="Times New Roman"/>
                <w:kern w:val="0"/>
                <w:szCs w:val="20"/>
                <w14:ligatures w14:val="none"/>
              </w:rPr>
            </w:pPr>
            <w:r w:rsidRPr="00791CB9">
              <w:rPr>
                <w:rFonts w:ascii="Times New Roman" w:eastAsia="Times New Roman" w:hAnsi="Times New Roman" w:cs="Times New Roman"/>
                <w:color w:val="000000"/>
                <w:kern w:val="0"/>
                <w:lang w:val="lt"/>
                <w14:ligatures w14:val="none"/>
              </w:rPr>
              <w:t xml:space="preserve">Pedagogai dalyvavo </w:t>
            </w:r>
            <w:r w:rsidRPr="00791CB9">
              <w:rPr>
                <w:rFonts w:ascii="Times New Roman" w:eastAsia="Times New Roman" w:hAnsi="Times New Roman" w:cs="Times New Roman"/>
                <w:kern w:val="0"/>
                <w:szCs w:val="20"/>
                <w14:ligatures w14:val="none"/>
              </w:rPr>
              <w:t xml:space="preserve">Specialiosios pedagogikos kvalifikacijos tobulinimo programoje, DI be klaidų: saugiai ir tikslingai ir kt. </w:t>
            </w:r>
          </w:p>
          <w:p w:rsidR="00791CB9" w:rsidRPr="00791CB9" w:rsidRDefault="00791CB9" w:rsidP="00791CB9">
            <w:pPr>
              <w:contextualSpacing/>
              <w:rPr>
                <w:rFonts w:ascii="Times New Roman" w:eastAsia="Times New Roman" w:hAnsi="Times New Roman" w:cs="Times New Roman"/>
                <w:color w:val="000000"/>
                <w:kern w:val="0"/>
                <w14:ligatures w14:val="none"/>
              </w:rPr>
            </w:pPr>
            <w:r w:rsidRPr="00791CB9">
              <w:rPr>
                <w:rFonts w:ascii="Times New Roman" w:eastAsia="Times New Roman" w:hAnsi="Times New Roman" w:cs="Times New Roman"/>
                <w:color w:val="000000"/>
                <w:kern w:val="0"/>
                <w:lang w:val="lt"/>
                <w14:ligatures w14:val="none"/>
              </w:rPr>
              <w:t>Vienam pedagogui tobul</w:t>
            </w:r>
            <w:r w:rsidRPr="00791CB9">
              <w:rPr>
                <w:rFonts w:ascii="Times New Roman" w:eastAsia="Times New Roman" w:hAnsi="Times New Roman" w:cs="Times New Roman"/>
                <w:color w:val="000000"/>
                <w:kern w:val="0"/>
                <w14:ligatures w14:val="none"/>
              </w:rPr>
              <w:t>ėjimui skirtų dienų skaičius – 12,5.</w:t>
            </w:r>
          </w:p>
          <w:p w:rsidR="00791CB9" w:rsidRPr="00791CB9" w:rsidRDefault="00791CB9" w:rsidP="00791CB9">
            <w:pPr>
              <w:contextualSpacing/>
              <w:rPr>
                <w:rFonts w:ascii="Times New Roman" w:eastAsia="Times New Roman" w:hAnsi="Times New Roman" w:cs="Times New Roman"/>
                <w:color w:val="000000"/>
                <w:kern w:val="0"/>
                <w:highlight w:val="green"/>
                <w:lang w:val="lt"/>
                <w14:ligatures w14:val="none"/>
              </w:rPr>
            </w:pPr>
          </w:p>
          <w:p w:rsidR="00791CB9" w:rsidRPr="00791CB9" w:rsidRDefault="00791CB9" w:rsidP="00791CB9">
            <w:pPr>
              <w:contextualSpacing/>
              <w:rPr>
                <w:rFonts w:ascii="Times New Roman" w:eastAsia="Times New Roman" w:hAnsi="Times New Roman" w:cs="Times New Roman"/>
                <w:color w:val="000000"/>
                <w:kern w:val="0"/>
                <w:highlight w:val="green"/>
                <w:lang w:val="lt"/>
                <w14:ligatures w14:val="none"/>
              </w:rPr>
            </w:pPr>
            <w:r w:rsidRPr="00791CB9">
              <w:rPr>
                <w:rFonts w:ascii="Times New Roman" w:eastAsia="Times New Roman" w:hAnsi="Times New Roman" w:cs="Times New Roman"/>
                <w:color w:val="000000"/>
                <w:kern w:val="0"/>
                <w:lang w:val="lt"/>
                <w14:ligatures w14:val="none"/>
              </w:rPr>
              <w:t>Sukurtas metodinis leidinys „Inovatyvūs ugdymo(si) metodai ir aplinkos III dalis”. Mokytojai pagal poreikį naudojosi parengtu skaitmeninių programėlių banku, kuriame yra iki 290 programėlių. 7 mokytojai dalinosi patirtimi ir vedė pamokas Europos Sąjungos šalių mokyklose (Ispanija, Graikija, Italija, Lenkija).</w:t>
            </w:r>
          </w:p>
        </w:tc>
      </w:tr>
      <w:tr w:rsidR="00791CB9" w:rsidRPr="00791CB9" w:rsidTr="001E7928">
        <w:trPr>
          <w:trHeight w:val="562"/>
        </w:trPr>
        <w:tc>
          <w:tcPr>
            <w:tcW w:w="9639" w:type="dxa"/>
            <w:gridSpan w:val="3"/>
            <w:tcMar>
              <w:top w:w="0" w:type="dxa"/>
              <w:left w:w="108" w:type="dxa"/>
              <w:bottom w:w="0" w:type="dxa"/>
              <w:right w:w="108" w:type="dxa"/>
            </w:tcMar>
          </w:tcPr>
          <w:p w:rsidR="00791CB9" w:rsidRPr="00791CB9" w:rsidRDefault="00791CB9" w:rsidP="00791CB9">
            <w:pPr>
              <w:rPr>
                <w:rFonts w:ascii="Times New Roman" w:eastAsia="Times New Roman" w:hAnsi="Times New Roman" w:cs="Times New Roman"/>
                <w:b/>
                <w:bCs/>
                <w:kern w:val="0"/>
                <w:szCs w:val="20"/>
                <w:lang w:eastAsia="en-GB"/>
                <w14:ligatures w14:val="none"/>
              </w:rPr>
            </w:pPr>
            <w:r w:rsidRPr="00791CB9">
              <w:rPr>
                <w:rFonts w:ascii="Times New Roman" w:eastAsia="Times New Roman" w:hAnsi="Times New Roman" w:cs="Times New Roman"/>
                <w:b/>
                <w:bCs/>
                <w:kern w:val="0"/>
                <w:szCs w:val="20"/>
                <w14:ligatures w14:val="none"/>
              </w:rPr>
              <w:lastRenderedPageBreak/>
              <w:t>2. Uždavinys. Kurti bebarjerę, asmenybės ugdymui(si) ir tobulėjimui pritaikytą, aplinką</w:t>
            </w:r>
          </w:p>
        </w:tc>
      </w:tr>
      <w:tr w:rsidR="00791CB9" w:rsidRPr="00791CB9" w:rsidTr="00791CB9">
        <w:trPr>
          <w:trHeight w:val="841"/>
        </w:trPr>
        <w:tc>
          <w:tcPr>
            <w:tcW w:w="2896" w:type="dxa"/>
            <w:tcMar>
              <w:top w:w="0" w:type="dxa"/>
              <w:left w:w="108" w:type="dxa"/>
              <w:bottom w:w="0" w:type="dxa"/>
              <w:right w:w="108" w:type="dxa"/>
            </w:tcMar>
          </w:tcPr>
          <w:p w:rsidR="00791CB9" w:rsidRPr="00791CB9" w:rsidRDefault="00791CB9" w:rsidP="00791CB9">
            <w:pPr>
              <w:rPr>
                <w:rFonts w:ascii="Times New Roman" w:eastAsia="Times New Roman" w:hAnsi="Times New Roman" w:cs="Times New Roman"/>
                <w:kern w:val="0"/>
                <w:szCs w:val="20"/>
                <w14:ligatures w14:val="none"/>
              </w:rPr>
            </w:pPr>
            <w:r w:rsidRPr="00791CB9">
              <w:rPr>
                <w:rFonts w:ascii="Times New Roman" w:eastAsia="Times New Roman" w:hAnsi="Times New Roman" w:cs="Times New Roman"/>
                <w:b/>
                <w:bCs/>
                <w:kern w:val="0"/>
                <w:szCs w:val="20"/>
                <w14:ligatures w14:val="none"/>
              </w:rPr>
              <w:t>Priemonės:</w:t>
            </w:r>
            <w:r w:rsidRPr="00791CB9">
              <w:rPr>
                <w:rFonts w:ascii="Times New Roman" w:eastAsia="Times New Roman" w:hAnsi="Times New Roman" w:cs="Times New Roman"/>
                <w:kern w:val="0"/>
                <w:szCs w:val="20"/>
                <w14:ligatures w14:val="none"/>
              </w:rPr>
              <w:t xml:space="preserve"> </w:t>
            </w:r>
          </w:p>
          <w:p w:rsidR="00791CB9" w:rsidRPr="00791CB9" w:rsidRDefault="00791CB9" w:rsidP="00791CB9">
            <w:pPr>
              <w:rPr>
                <w:rFonts w:ascii="Times New Roman" w:eastAsia="Times New Roman" w:hAnsi="Times New Roman" w:cs="Times New Roman"/>
                <w:kern w:val="0"/>
                <w:szCs w:val="20"/>
                <w14:ligatures w14:val="none"/>
              </w:rPr>
            </w:pPr>
            <w:r w:rsidRPr="00791CB9">
              <w:rPr>
                <w:rFonts w:ascii="Times New Roman" w:eastAsia="Times New Roman" w:hAnsi="Times New Roman" w:cs="Times New Roman"/>
                <w:kern w:val="0"/>
                <w:szCs w:val="20"/>
                <w14:ligatures w14:val="none"/>
              </w:rPr>
              <w:t>2.1.1. 2SB programos įgyvendinimas</w:t>
            </w: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C3435B" w:rsidRDefault="00C3435B"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r w:rsidRPr="00791CB9">
              <w:rPr>
                <w:rFonts w:ascii="Times New Roman" w:eastAsia="Times New Roman" w:hAnsi="Times New Roman" w:cs="Times New Roman"/>
                <w:kern w:val="0"/>
                <w:szCs w:val="20"/>
                <w14:ligatures w14:val="none"/>
              </w:rPr>
              <w:t>2.1.2. Ilgalaikės reabilitacijos teikimas centro mokiniams, vadovaujantis Asmens sveikatos priežiūros paslaugų licencija</w:t>
            </w: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r w:rsidRPr="00791CB9">
              <w:rPr>
                <w:rFonts w:ascii="Times New Roman" w:eastAsia="Times New Roman" w:hAnsi="Times New Roman" w:cs="Times New Roman"/>
                <w:kern w:val="0"/>
                <w:szCs w:val="20"/>
                <w14:ligatures w14:val="none"/>
              </w:rPr>
              <w:t>2.1.3. Darbuotojų kvalifikacijos kėlimas, kolegialaus mokymosi kultūros plėtojimas</w:t>
            </w: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bCs/>
                <w:kern w:val="0"/>
                <w14:ligatures w14:val="none"/>
              </w:rPr>
            </w:pPr>
            <w:r w:rsidRPr="00791CB9">
              <w:rPr>
                <w:rFonts w:ascii="Times New Roman" w:eastAsia="Times New Roman" w:hAnsi="Times New Roman" w:cs="Times New Roman"/>
                <w:kern w:val="0"/>
                <w:szCs w:val="20"/>
                <w14:ligatures w14:val="none"/>
              </w:rPr>
              <w:t xml:space="preserve">2.1.4. </w:t>
            </w:r>
            <w:r w:rsidRPr="00791CB9">
              <w:rPr>
                <w:rFonts w:ascii="Times New Roman" w:eastAsia="Times New Roman" w:hAnsi="Times New Roman" w:cs="Times New Roman"/>
                <w:bCs/>
                <w:kern w:val="0"/>
                <w14:ligatures w14:val="none"/>
              </w:rPr>
              <w:t>Centro teritorijos, pastato priežiūra, higieninių sąlygų užtikrinimas</w:t>
            </w: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bCs/>
                <w:kern w:val="0"/>
                <w14:ligatures w14:val="none"/>
              </w:rPr>
            </w:pPr>
            <w:r w:rsidRPr="00791CB9">
              <w:rPr>
                <w:rFonts w:ascii="Times New Roman" w:eastAsia="Times New Roman" w:hAnsi="Times New Roman" w:cs="Times New Roman"/>
                <w:kern w:val="0"/>
                <w:szCs w:val="20"/>
                <w14:ligatures w14:val="none"/>
              </w:rPr>
              <w:t xml:space="preserve">2.1.5. </w:t>
            </w:r>
            <w:r w:rsidRPr="00791CB9">
              <w:rPr>
                <w:rFonts w:ascii="Times New Roman" w:eastAsia="Times New Roman" w:hAnsi="Times New Roman" w:cs="Times New Roman"/>
                <w:bCs/>
                <w:kern w:val="0"/>
                <w14:ligatures w14:val="none"/>
              </w:rPr>
              <w:t>Ugdymui(si), poilsiui skirtų erdvių gerinimas ir kūrimas</w:t>
            </w:r>
          </w:p>
          <w:p w:rsidR="00791CB9" w:rsidRPr="00791CB9" w:rsidRDefault="00791CB9" w:rsidP="00791CB9">
            <w:pPr>
              <w:rPr>
                <w:rFonts w:ascii="Times New Roman" w:eastAsia="Times New Roman" w:hAnsi="Times New Roman" w:cs="Times New Roman"/>
                <w:bCs/>
                <w:kern w:val="0"/>
                <w14:ligatures w14:val="none"/>
              </w:rPr>
            </w:pPr>
          </w:p>
          <w:p w:rsidR="00791CB9" w:rsidRPr="00791CB9" w:rsidRDefault="00791CB9" w:rsidP="00791CB9">
            <w:pPr>
              <w:rPr>
                <w:rFonts w:ascii="Times New Roman" w:eastAsia="Times New Roman" w:hAnsi="Times New Roman" w:cs="Times New Roman"/>
                <w:bCs/>
                <w:kern w:val="0"/>
                <w14:ligatures w14:val="none"/>
              </w:rPr>
            </w:pPr>
            <w:r w:rsidRPr="00791CB9">
              <w:rPr>
                <w:rFonts w:ascii="Times New Roman" w:eastAsia="Times New Roman" w:hAnsi="Times New Roman" w:cs="Times New Roman"/>
                <w:kern w:val="0"/>
                <w:szCs w:val="20"/>
                <w14:ligatures w14:val="none"/>
              </w:rPr>
              <w:t xml:space="preserve">2.1.6. </w:t>
            </w:r>
            <w:r w:rsidRPr="00791CB9">
              <w:rPr>
                <w:rFonts w:ascii="Times New Roman" w:eastAsia="Times New Roman" w:hAnsi="Times New Roman" w:cs="Times New Roman"/>
                <w:bCs/>
                <w:kern w:val="0"/>
                <w14:ligatures w14:val="none"/>
              </w:rPr>
              <w:t>Visuomenės poreikių identifikavimas, grupių, gydomojo plaukimo užsiėmimams sudarymas</w:t>
            </w:r>
          </w:p>
          <w:p w:rsidR="00791CB9" w:rsidRPr="00791CB9" w:rsidRDefault="00791CB9" w:rsidP="00791CB9">
            <w:pPr>
              <w:rPr>
                <w:rFonts w:ascii="Times New Roman" w:eastAsia="Times New Roman" w:hAnsi="Times New Roman" w:cs="Times New Roman"/>
                <w:kern w:val="0"/>
                <w:szCs w:val="20"/>
                <w14:ligatures w14:val="none"/>
              </w:rPr>
            </w:pPr>
          </w:p>
          <w:p w:rsidR="00791CB9" w:rsidRDefault="00791CB9" w:rsidP="00791CB9">
            <w:pPr>
              <w:rPr>
                <w:rFonts w:ascii="Times New Roman" w:eastAsia="Times New Roman" w:hAnsi="Times New Roman" w:cs="Times New Roman"/>
                <w:kern w:val="0"/>
                <w:szCs w:val="20"/>
                <w14:ligatures w14:val="none"/>
              </w:rPr>
            </w:pPr>
          </w:p>
          <w:p w:rsidR="00C3435B" w:rsidRDefault="00C3435B"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r w:rsidRPr="00791CB9">
              <w:rPr>
                <w:rFonts w:ascii="Times New Roman" w:eastAsia="Times New Roman" w:hAnsi="Times New Roman" w:cs="Times New Roman"/>
                <w:kern w:val="0"/>
                <w:szCs w:val="20"/>
                <w14:ligatures w14:val="none"/>
              </w:rPr>
              <w:t>2.1.7. Gydomojo plaukimo užsiėmimų vedimas Šiaulių m., mokiniams</w:t>
            </w:r>
          </w:p>
        </w:tc>
        <w:tc>
          <w:tcPr>
            <w:tcW w:w="2896" w:type="dxa"/>
            <w:tcMar>
              <w:top w:w="0" w:type="dxa"/>
              <w:left w:w="108" w:type="dxa"/>
              <w:bottom w:w="0" w:type="dxa"/>
              <w:right w:w="108" w:type="dxa"/>
            </w:tcMar>
          </w:tcPr>
          <w:p w:rsidR="00791CB9" w:rsidRPr="00791CB9" w:rsidRDefault="00791CB9" w:rsidP="00791CB9">
            <w:pPr>
              <w:ind w:right="-1"/>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r w:rsidRPr="00791CB9">
              <w:rPr>
                <w:rFonts w:ascii="Times New Roman" w:eastAsia="Times New Roman" w:hAnsi="Times New Roman" w:cs="Times New Roman"/>
                <w:kern w:val="0"/>
                <w:szCs w:val="20"/>
                <w14:ligatures w14:val="none"/>
              </w:rPr>
              <w:t>Mokinių, stebinčių ir fiksuojančių asmeninę pažangą, naudojantis 2SB programa, dalis – 95 proc.</w:t>
            </w:r>
          </w:p>
          <w:p w:rsidR="00791CB9" w:rsidRPr="00791CB9" w:rsidRDefault="00791CB9" w:rsidP="00791CB9">
            <w:pPr>
              <w:ind w:right="-1"/>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p>
          <w:p w:rsidR="00C3435B" w:rsidRDefault="00C3435B" w:rsidP="00791CB9">
            <w:pPr>
              <w:ind w:right="-1"/>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r w:rsidRPr="00791CB9">
              <w:rPr>
                <w:rFonts w:ascii="Times New Roman" w:eastAsia="Times New Roman" w:hAnsi="Times New Roman" w:cs="Times New Roman"/>
                <w:kern w:val="0"/>
                <w:szCs w:val="20"/>
                <w14:ligatures w14:val="none"/>
              </w:rPr>
              <w:t>Mokinių, kuriems teikiamos paslaugos, dalis – 100 proc.</w:t>
            </w:r>
          </w:p>
          <w:p w:rsidR="00791CB9" w:rsidRPr="00791CB9" w:rsidRDefault="00791CB9" w:rsidP="00791CB9">
            <w:pPr>
              <w:ind w:right="-1"/>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b/>
                <w:bCs/>
                <w:kern w:val="0"/>
                <w:szCs w:val="20"/>
                <w:lang w:eastAsia="lt-LT"/>
                <w14:ligatures w14:val="none"/>
              </w:rPr>
            </w:pPr>
          </w:p>
          <w:p w:rsidR="00791CB9" w:rsidRPr="00791CB9" w:rsidRDefault="00791CB9" w:rsidP="00791CB9">
            <w:pPr>
              <w:rPr>
                <w:rFonts w:ascii="Times New Roman" w:eastAsia="Times New Roman" w:hAnsi="Times New Roman" w:cs="Times New Roman"/>
                <w:b/>
                <w:bCs/>
                <w:kern w:val="0"/>
                <w:szCs w:val="20"/>
                <w:lang w:eastAsia="lt-LT"/>
                <w14:ligatures w14:val="none"/>
              </w:rPr>
            </w:pPr>
          </w:p>
          <w:p w:rsidR="00791CB9" w:rsidRPr="00791CB9" w:rsidRDefault="00791CB9" w:rsidP="00791CB9">
            <w:pPr>
              <w:rPr>
                <w:rFonts w:ascii="Times New Roman" w:eastAsia="Times New Roman" w:hAnsi="Times New Roman" w:cs="Times New Roman"/>
                <w:color w:val="000000"/>
                <w:kern w:val="0"/>
                <w:szCs w:val="20"/>
                <w:lang w:eastAsia="lt-LT"/>
                <w14:ligatures w14:val="none"/>
              </w:rPr>
            </w:pPr>
            <w:r w:rsidRPr="00791CB9">
              <w:rPr>
                <w:rFonts w:ascii="Times New Roman" w:eastAsia="Times New Roman" w:hAnsi="Times New Roman" w:cs="Times New Roman"/>
                <w:color w:val="000000"/>
                <w:kern w:val="0"/>
                <w:szCs w:val="20"/>
                <w:lang w:eastAsia="lt-LT"/>
                <w14:ligatures w14:val="none"/>
              </w:rPr>
              <w:t>Aplinkos darbuotojų, dalyvavusių bendruose kolegialaus mokymosi renginiuose, dalis – 75 proc.</w:t>
            </w: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r w:rsidRPr="00791CB9">
              <w:rPr>
                <w:rFonts w:ascii="Times New Roman" w:eastAsia="Times New Roman" w:hAnsi="Times New Roman" w:cs="Times New Roman"/>
                <w:kern w:val="0"/>
                <w:szCs w:val="20"/>
                <w14:ligatures w14:val="none"/>
              </w:rPr>
              <w:t>Atnaujintos mokyklos patalpos – 2 vnt.</w:t>
            </w:r>
          </w:p>
          <w:p w:rsidR="00791CB9" w:rsidRPr="00791CB9" w:rsidRDefault="00791CB9" w:rsidP="00791CB9">
            <w:pPr>
              <w:ind w:right="-1"/>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bCs/>
                <w:kern w:val="0"/>
                <w14:ligatures w14:val="none"/>
              </w:rPr>
            </w:pPr>
            <w:r w:rsidRPr="00791CB9">
              <w:rPr>
                <w:rFonts w:ascii="Times New Roman" w:eastAsia="Times New Roman" w:hAnsi="Times New Roman" w:cs="Times New Roman"/>
                <w:bCs/>
                <w:kern w:val="0"/>
                <w14:ligatures w14:val="none"/>
              </w:rPr>
              <w:t xml:space="preserve">Klasių, kuriose atnaujinti baldai, skaičius </w:t>
            </w:r>
            <w:r w:rsidRPr="00791CB9">
              <w:rPr>
                <w:rFonts w:ascii="Times New Roman" w:eastAsia="Times New Roman" w:hAnsi="Times New Roman" w:cs="Times New Roman"/>
                <w:kern w:val="0"/>
                <w:szCs w:val="20"/>
                <w14:ligatures w14:val="none"/>
              </w:rPr>
              <w:t>–</w:t>
            </w:r>
            <w:r w:rsidRPr="00791CB9">
              <w:rPr>
                <w:rFonts w:ascii="Times New Roman" w:eastAsia="Times New Roman" w:hAnsi="Times New Roman" w:cs="Times New Roman"/>
                <w:bCs/>
                <w:kern w:val="0"/>
                <w14:ligatures w14:val="none"/>
              </w:rPr>
              <w:t xml:space="preserve"> 1</w:t>
            </w: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r w:rsidRPr="00791CB9">
              <w:rPr>
                <w:rFonts w:ascii="Times New Roman" w:eastAsia="Times New Roman" w:hAnsi="Times New Roman" w:cs="Times New Roman"/>
                <w:kern w:val="0"/>
                <w:szCs w:val="20"/>
                <w14:ligatures w14:val="none"/>
              </w:rPr>
              <w:t>Vaikų, pasinaudojusių mokyklos teikiamomis sveikatos ugdymo paslaugomis skaičius – 80</w:t>
            </w: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Default="00791CB9" w:rsidP="00791CB9">
            <w:pPr>
              <w:rPr>
                <w:rFonts w:ascii="Times New Roman" w:eastAsia="Times New Roman" w:hAnsi="Times New Roman" w:cs="Times New Roman"/>
                <w:kern w:val="0"/>
                <w:szCs w:val="20"/>
                <w:lang w:eastAsia="lt-LT"/>
                <w14:ligatures w14:val="none"/>
              </w:rPr>
            </w:pPr>
          </w:p>
          <w:p w:rsidR="00C3435B" w:rsidRDefault="00C3435B"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r w:rsidRPr="00791CB9">
              <w:rPr>
                <w:rFonts w:ascii="Times New Roman" w:eastAsia="Times New Roman" w:hAnsi="Times New Roman" w:cs="Times New Roman"/>
                <w:kern w:val="0"/>
                <w:szCs w:val="20"/>
                <w:lang w:eastAsia="lt-LT"/>
                <w14:ligatures w14:val="none"/>
              </w:rPr>
              <w:t xml:space="preserve">Vaikų, pasinaudojusių mokyklos teikiamomis sveikatos ugdymo paslaugomis, teigiamai įvertinusių suteiktą baseino paslaugą, dalis </w:t>
            </w:r>
            <w:r w:rsidRPr="00791CB9">
              <w:rPr>
                <w:rFonts w:ascii="Times New Roman" w:eastAsia="Times New Roman" w:hAnsi="Times New Roman" w:cs="Times New Roman"/>
                <w:kern w:val="0"/>
                <w:szCs w:val="20"/>
                <w14:ligatures w14:val="none"/>
              </w:rPr>
              <w:t>–</w:t>
            </w:r>
            <w:r w:rsidRPr="00791CB9">
              <w:rPr>
                <w:rFonts w:ascii="Times New Roman" w:eastAsia="Times New Roman" w:hAnsi="Times New Roman" w:cs="Times New Roman"/>
                <w:kern w:val="0"/>
                <w:szCs w:val="20"/>
                <w:lang w:eastAsia="lt-LT"/>
                <w14:ligatures w14:val="none"/>
              </w:rPr>
              <w:t xml:space="preserve"> 88 proc.</w:t>
            </w:r>
          </w:p>
        </w:tc>
        <w:tc>
          <w:tcPr>
            <w:tcW w:w="3847" w:type="dxa"/>
            <w:shd w:val="clear" w:color="auto" w:fill="FFFFFF"/>
            <w:tcMar>
              <w:top w:w="0" w:type="dxa"/>
              <w:left w:w="108" w:type="dxa"/>
              <w:bottom w:w="0" w:type="dxa"/>
              <w:right w:w="108" w:type="dxa"/>
            </w:tcMar>
          </w:tcPr>
          <w:p w:rsidR="00791CB9" w:rsidRPr="00791CB9" w:rsidRDefault="00791CB9" w:rsidP="00791CB9">
            <w:pPr>
              <w:ind w:right="-1"/>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color w:val="000000"/>
                <w:kern w:val="0"/>
                <w:szCs w:val="20"/>
                <w14:ligatures w14:val="none"/>
              </w:rPr>
            </w:pPr>
            <w:r w:rsidRPr="00791CB9">
              <w:rPr>
                <w:rFonts w:ascii="Times New Roman" w:eastAsia="Times New Roman" w:hAnsi="Times New Roman" w:cs="Times New Roman"/>
                <w:color w:val="000000"/>
                <w:kern w:val="0"/>
                <w:szCs w:val="20"/>
                <w14:ligatures w14:val="none"/>
              </w:rPr>
              <w:t xml:space="preserve">Dalyko mokytojas vieną kartą per du mėnesius kartu su mokiniu aptaria individualius pasiekimus ir pažangą ir fiksuoja mokinio individualios pažangos knygelėje „Laimingo gyvenimo dėlionė”. Į(si)vertinama vienu iš keturių lygmenų. Vieną kartą per pusmetį dalyko mokytojai ir klasių vadovai pildo mokinio </w:t>
            </w:r>
            <w:r w:rsidRPr="00791CB9">
              <w:rPr>
                <w:rFonts w:ascii="Times New Roman" w:eastAsia="Times New Roman" w:hAnsi="Times New Roman" w:cs="Times New Roman"/>
                <w:color w:val="000000"/>
                <w:kern w:val="0"/>
                <w:szCs w:val="20"/>
                <w14:ligatures w14:val="none"/>
              </w:rPr>
              <w:lastRenderedPageBreak/>
              <w:t>individualios pažangos ataskaitas. Pasiekimai ir pažanga aptariami pedagogų tarybos posėdžiuose.</w:t>
            </w:r>
          </w:p>
          <w:p w:rsidR="00791CB9" w:rsidRPr="00791CB9" w:rsidRDefault="00791CB9" w:rsidP="00791CB9">
            <w:pPr>
              <w:ind w:right="-1"/>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color w:val="000000"/>
                <w:kern w:val="0"/>
                <w:szCs w:val="20"/>
                <w14:ligatures w14:val="none"/>
              </w:rPr>
            </w:pPr>
            <w:r w:rsidRPr="00791CB9">
              <w:rPr>
                <w:rFonts w:ascii="Times New Roman" w:eastAsia="Times New Roman" w:hAnsi="Times New Roman" w:cs="Times New Roman"/>
                <w:color w:val="000000"/>
                <w:kern w:val="0"/>
                <w:szCs w:val="20"/>
                <w14:ligatures w14:val="none"/>
              </w:rPr>
              <w:t>Mokinių dalis, kuriems buvo suteiktos paslaugos – 100 proc.</w:t>
            </w:r>
          </w:p>
          <w:p w:rsidR="00791CB9" w:rsidRPr="00791CB9" w:rsidRDefault="00791CB9" w:rsidP="00791CB9">
            <w:pPr>
              <w:ind w:right="-1"/>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p>
          <w:p w:rsidR="00C3435B" w:rsidRDefault="00C3435B" w:rsidP="00791CB9">
            <w:pPr>
              <w:ind w:right="-1"/>
              <w:rPr>
                <w:rFonts w:ascii="Times New Roman" w:eastAsia="Times New Roman" w:hAnsi="Times New Roman" w:cs="Times New Roman"/>
                <w:color w:val="000000"/>
                <w:kern w:val="0"/>
                <w14:ligatures w14:val="none"/>
              </w:rPr>
            </w:pPr>
          </w:p>
          <w:p w:rsidR="00791CB9" w:rsidRPr="00791CB9" w:rsidRDefault="00791CB9" w:rsidP="00791CB9">
            <w:pPr>
              <w:ind w:right="-1"/>
              <w:rPr>
                <w:rFonts w:ascii="Times New Roman" w:eastAsia="Times New Roman" w:hAnsi="Times New Roman" w:cs="Times New Roman"/>
                <w:color w:val="000000"/>
                <w:kern w:val="0"/>
                <w14:ligatures w14:val="none"/>
              </w:rPr>
            </w:pPr>
            <w:r w:rsidRPr="00791CB9">
              <w:rPr>
                <w:rFonts w:ascii="Times New Roman" w:eastAsia="Times New Roman" w:hAnsi="Times New Roman" w:cs="Times New Roman"/>
                <w:color w:val="000000"/>
                <w:kern w:val="0"/>
                <w14:ligatures w14:val="none"/>
              </w:rPr>
              <w:t>75 proc. aplinkos darbuotojų dalyvavo kolegialaus mokymosi renginiuose:</w:t>
            </w:r>
            <w:r w:rsidRPr="00791CB9">
              <w:rPr>
                <w:rFonts w:ascii="Times New Roman" w:eastAsia="Times New Roman" w:hAnsi="Times New Roman" w:cs="Times New Roman"/>
                <w:color w:val="000000"/>
                <w:kern w:val="0"/>
                <w:szCs w:val="20"/>
                <w14:ligatures w14:val="none"/>
              </w:rPr>
              <w:t xml:space="preserve"> </w:t>
            </w:r>
            <w:r w:rsidRPr="00791CB9">
              <w:rPr>
                <w:rFonts w:ascii="Times New Roman" w:eastAsia="Times New Roman" w:hAnsi="Times New Roman" w:cs="Times New Roman"/>
                <w:color w:val="000000"/>
                <w:kern w:val="0"/>
                <w:szCs w:val="20"/>
                <w:lang w:val="en-US"/>
                <w14:ligatures w14:val="none"/>
              </w:rPr>
              <w:t>2</w:t>
            </w:r>
            <w:r w:rsidRPr="00791CB9">
              <w:rPr>
                <w:rFonts w:ascii="Times New Roman" w:eastAsia="Times New Roman" w:hAnsi="Times New Roman" w:cs="Times New Roman"/>
                <w:color w:val="000000"/>
                <w:kern w:val="0"/>
                <w:szCs w:val="20"/>
                <w14:ligatures w14:val="none"/>
              </w:rPr>
              <w:t>025-08-28 Raudonojo Kryžiaus civilinės saugos mokymuose ir 2025-10-22 paskaitoje-diskusijoje apie pozityvaus elgesio konstravimą.</w:t>
            </w:r>
          </w:p>
          <w:p w:rsidR="00791CB9" w:rsidRPr="00791CB9" w:rsidRDefault="00791CB9" w:rsidP="00791CB9">
            <w:pPr>
              <w:ind w:right="-1"/>
              <w:rPr>
                <w:rFonts w:ascii="Times New Roman" w:eastAsia="Times New Roman" w:hAnsi="Times New Roman" w:cs="Times New Roman"/>
                <w:kern w:val="0"/>
                <w:szCs w:val="20"/>
                <w:highlight w:val="yellow"/>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r w:rsidRPr="00791CB9">
              <w:rPr>
                <w:rFonts w:ascii="Times New Roman" w:eastAsia="Times New Roman" w:hAnsi="Times New Roman" w:cs="Times New Roman"/>
                <w:kern w:val="0"/>
                <w:szCs w:val="20"/>
                <w14:ligatures w14:val="none"/>
              </w:rPr>
              <w:t>Apšiltinta ir nudažyta išorinė pastato siena, perdažytos kabinetų sienos, atnaujintas sensorinis kambarys „Žuvis ant stogo“, poilsio kambarys, įrengtos sūpynės centro kieme, įsigyti ir įrenti centro kieme namelis, laboratorija. Klasėse ant langų atnaujinti roletai. Įrengta pertvara ir durys bendrabutyje, trečiame aukšte. Naujos lauko durys įrengtos sporto komplekse ir centro pastate. Likviduota avarija baseino pastate.</w:t>
            </w:r>
          </w:p>
          <w:p w:rsidR="00791CB9" w:rsidRPr="00791CB9" w:rsidRDefault="00791CB9" w:rsidP="00791CB9">
            <w:pPr>
              <w:ind w:right="-1"/>
              <w:rPr>
                <w:rFonts w:ascii="Times New Roman" w:eastAsia="Times New Roman" w:hAnsi="Times New Roman" w:cs="Times New Roman"/>
                <w:kern w:val="0"/>
                <w:szCs w:val="20"/>
                <w:highlight w:val="yellow"/>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r w:rsidRPr="00791CB9">
              <w:rPr>
                <w:rFonts w:ascii="Times New Roman" w:eastAsia="Times New Roman" w:hAnsi="Times New Roman" w:cs="Times New Roman"/>
                <w:kern w:val="0"/>
                <w:szCs w:val="20"/>
                <w14:ligatures w14:val="none"/>
              </w:rPr>
              <w:t xml:space="preserve">Įrengtas 5 klasės kabinetas, įsigyti bakdai, priemonės. Įrengtas </w:t>
            </w:r>
            <w:r w:rsidRPr="00791CB9">
              <w:rPr>
                <w:rFonts w:ascii="Times New Roman" w:eastAsia="Times New Roman" w:hAnsi="Times New Roman" w:cs="Times New Roman"/>
                <w:kern w:val="0"/>
                <w:szCs w:val="20"/>
                <w:lang w:val="en-US"/>
                <w14:ligatures w14:val="none"/>
              </w:rPr>
              <w:t xml:space="preserve">312 kab. ir įsigyti baldai. </w:t>
            </w:r>
          </w:p>
          <w:p w:rsidR="00791CB9" w:rsidRPr="00791CB9" w:rsidRDefault="00791CB9" w:rsidP="00791CB9">
            <w:pPr>
              <w:ind w:right="-1"/>
              <w:rPr>
                <w:rFonts w:ascii="Times New Roman" w:eastAsia="Times New Roman" w:hAnsi="Times New Roman" w:cs="Times New Roman"/>
                <w:kern w:val="0"/>
                <w:szCs w:val="20"/>
                <w:highlight w:val="yellow"/>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r w:rsidRPr="00791CB9">
              <w:rPr>
                <w:rFonts w:ascii="Times New Roman" w:eastAsia="Times New Roman" w:hAnsi="Times New Roman" w:cs="Times New Roman"/>
                <w:kern w:val="0"/>
                <w:szCs w:val="20"/>
                <w14:ligatures w14:val="none"/>
              </w:rPr>
              <w:t>Visuomenės poreikis analizuojamas ir atliepiamas. 7</w:t>
            </w:r>
            <w:r w:rsidRPr="00791CB9">
              <w:rPr>
                <w:rFonts w:ascii="Times New Roman" w:eastAsia="Times New Roman" w:hAnsi="Times New Roman" w:cs="Times New Roman"/>
                <w:kern w:val="0"/>
                <w:szCs w:val="20"/>
                <w:lang w:val="en-US"/>
                <w14:ligatures w14:val="none"/>
              </w:rPr>
              <w:t>1 (100 proc.) vaikas, kurio t</w:t>
            </w:r>
            <w:r w:rsidRPr="00791CB9">
              <w:rPr>
                <w:rFonts w:ascii="Times New Roman" w:eastAsia="Times New Roman" w:hAnsi="Times New Roman" w:cs="Times New Roman"/>
                <w:kern w:val="0"/>
                <w:szCs w:val="20"/>
                <w14:ligatures w14:val="none"/>
              </w:rPr>
              <w:t>ėvai, globėjai, rūpintojai pateikė prašymus lankyti gydomojo plaukimo užsiėmimus, šia paslauga pasinaudojo.</w:t>
            </w:r>
          </w:p>
          <w:p w:rsidR="00C3435B" w:rsidRDefault="00C3435B" w:rsidP="00791CB9">
            <w:pPr>
              <w:rPr>
                <w:rFonts w:ascii="Times New Roman" w:eastAsia="Times New Roman" w:hAnsi="Times New Roman" w:cs="Times New Roman"/>
                <w:kern w:val="0"/>
                <w14:ligatures w14:val="none"/>
              </w:rPr>
            </w:pPr>
          </w:p>
          <w:p w:rsidR="00791CB9" w:rsidRPr="00791CB9" w:rsidRDefault="00791CB9" w:rsidP="00791CB9">
            <w:pPr>
              <w:rPr>
                <w:rFonts w:ascii="Times New Roman" w:eastAsia="Times New Roman" w:hAnsi="Times New Roman" w:cs="Times New Roman"/>
                <w:kern w:val="0"/>
                <w14:ligatures w14:val="none"/>
              </w:rPr>
            </w:pPr>
            <w:r w:rsidRPr="00791CB9">
              <w:rPr>
                <w:rFonts w:ascii="Times New Roman" w:eastAsia="Times New Roman" w:hAnsi="Times New Roman" w:cs="Times New Roman"/>
                <w:kern w:val="0"/>
                <w14:ligatures w14:val="none"/>
              </w:rPr>
              <w:t xml:space="preserve">71 vaikas pasinaudojo mokyklos teikiamomis paslaugomis ir labai gerai paslaugos kokybę įvertino </w:t>
            </w:r>
            <w:r w:rsidRPr="00791CB9">
              <w:rPr>
                <w:rFonts w:ascii="Times New Roman" w:eastAsia="Times New Roman" w:hAnsi="Times New Roman" w:cs="Times New Roman"/>
                <w:kern w:val="0"/>
                <w:lang w:val="en-US"/>
                <w14:ligatures w14:val="none"/>
              </w:rPr>
              <w:t xml:space="preserve">39,43 </w:t>
            </w:r>
            <w:r w:rsidRPr="00791CB9">
              <w:rPr>
                <w:rFonts w:ascii="Times New Roman" w:eastAsia="Times New Roman" w:hAnsi="Times New Roman" w:cs="Times New Roman"/>
                <w:kern w:val="0"/>
                <w14:ligatures w14:val="none"/>
              </w:rPr>
              <w:t xml:space="preserve"> proc., gerai 59 proc. vaikų. Iš viso teigiamai suteiktą paslaugą įvertino 9</w:t>
            </w:r>
            <w:r w:rsidRPr="00791CB9">
              <w:rPr>
                <w:rFonts w:ascii="Times New Roman" w:eastAsia="Times New Roman" w:hAnsi="Times New Roman" w:cs="Times New Roman"/>
                <w:kern w:val="0"/>
                <w:lang w:val="en-US"/>
                <w14:ligatures w14:val="none"/>
              </w:rPr>
              <w:t>8,43</w:t>
            </w:r>
            <w:r w:rsidRPr="00791CB9">
              <w:rPr>
                <w:rFonts w:ascii="Times New Roman" w:eastAsia="Times New Roman" w:hAnsi="Times New Roman" w:cs="Times New Roman"/>
                <w:kern w:val="0"/>
                <w14:ligatures w14:val="none"/>
              </w:rPr>
              <w:t xml:space="preserve"> proc. vaikų. 28 vaikų išreiškė norą naudotis paslauga kitais metais.</w:t>
            </w:r>
          </w:p>
        </w:tc>
      </w:tr>
      <w:tr w:rsidR="00791CB9" w:rsidRPr="00791CB9" w:rsidTr="001E7928">
        <w:tc>
          <w:tcPr>
            <w:tcW w:w="9639" w:type="dxa"/>
            <w:gridSpan w:val="3"/>
            <w:tcMar>
              <w:top w:w="0" w:type="dxa"/>
              <w:left w:w="108" w:type="dxa"/>
              <w:bottom w:w="0" w:type="dxa"/>
              <w:right w:w="108" w:type="dxa"/>
            </w:tcMar>
            <w:vAlign w:val="center"/>
          </w:tcPr>
          <w:p w:rsidR="00791CB9" w:rsidRPr="00791CB9" w:rsidRDefault="00791CB9" w:rsidP="00791CB9">
            <w:pPr>
              <w:rPr>
                <w:rFonts w:ascii="Times New Roman" w:eastAsia="Times New Roman" w:hAnsi="Times New Roman" w:cs="Times New Roman"/>
                <w:b/>
                <w:bCs/>
                <w:kern w:val="0"/>
                <w:szCs w:val="20"/>
                <w:lang w:eastAsia="lt-LT"/>
                <w14:ligatures w14:val="none"/>
              </w:rPr>
            </w:pPr>
            <w:r w:rsidRPr="00791CB9">
              <w:rPr>
                <w:rFonts w:ascii="Times New Roman" w:eastAsia="Times New Roman" w:hAnsi="Times New Roman" w:cs="Times New Roman"/>
                <w:b/>
                <w:bCs/>
                <w:kern w:val="0"/>
                <w:szCs w:val="20"/>
                <w14:ligatures w14:val="none"/>
              </w:rPr>
              <w:lastRenderedPageBreak/>
              <w:t>3. Uždavinys. Teikti konsultavimo ir švietimo pagalbos paslaugas priskirto regiono mokyklų bendruomenėms, skatinti jose įtraukųjį ugdymą</w:t>
            </w:r>
          </w:p>
        </w:tc>
      </w:tr>
      <w:tr w:rsidR="00791CB9" w:rsidRPr="00791CB9" w:rsidTr="001E7928">
        <w:tc>
          <w:tcPr>
            <w:tcW w:w="2896" w:type="dxa"/>
            <w:tcMar>
              <w:top w:w="0" w:type="dxa"/>
              <w:left w:w="108" w:type="dxa"/>
              <w:bottom w:w="0" w:type="dxa"/>
              <w:right w:w="108" w:type="dxa"/>
            </w:tcMar>
          </w:tcPr>
          <w:p w:rsidR="00791CB9" w:rsidRPr="00791CB9" w:rsidRDefault="00791CB9" w:rsidP="00791CB9">
            <w:pPr>
              <w:rPr>
                <w:rFonts w:ascii="Times New Roman" w:eastAsia="Times New Roman" w:hAnsi="Times New Roman" w:cs="Times New Roman"/>
                <w:b/>
                <w:bCs/>
                <w:kern w:val="0"/>
                <w:szCs w:val="20"/>
                <w14:ligatures w14:val="none"/>
              </w:rPr>
            </w:pPr>
            <w:r w:rsidRPr="00791CB9">
              <w:rPr>
                <w:rFonts w:ascii="Times New Roman" w:eastAsia="Times New Roman" w:hAnsi="Times New Roman" w:cs="Times New Roman"/>
                <w:b/>
                <w:bCs/>
                <w:kern w:val="0"/>
                <w:szCs w:val="20"/>
                <w14:ligatures w14:val="none"/>
              </w:rPr>
              <w:t>Priemonės:</w:t>
            </w:r>
          </w:p>
          <w:p w:rsidR="00791CB9" w:rsidRPr="00791CB9" w:rsidRDefault="00791CB9" w:rsidP="00791CB9">
            <w:pPr>
              <w:rPr>
                <w:rFonts w:ascii="Times New Roman" w:eastAsia="Times New Roman" w:hAnsi="Times New Roman" w:cs="Times New Roman"/>
                <w:kern w:val="0"/>
                <w:szCs w:val="20"/>
                <w14:ligatures w14:val="none"/>
              </w:rPr>
            </w:pPr>
            <w:r w:rsidRPr="00791CB9">
              <w:rPr>
                <w:rFonts w:ascii="Times New Roman" w:eastAsia="Times New Roman" w:hAnsi="Times New Roman" w:cs="Times New Roman"/>
                <w:kern w:val="0"/>
                <w:szCs w:val="20"/>
                <w14:ligatures w14:val="none"/>
              </w:rPr>
              <w:t>3.1.1. Konsultavimo komandų sudarymas</w:t>
            </w: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r w:rsidRPr="00791CB9">
              <w:rPr>
                <w:rFonts w:ascii="Times New Roman" w:eastAsia="Times New Roman" w:hAnsi="Times New Roman" w:cs="Times New Roman"/>
                <w:kern w:val="0"/>
                <w:szCs w:val="20"/>
                <w14:ligatures w14:val="none"/>
              </w:rPr>
              <w:t>3.1.2. Pažangos priemonės Nr. 12-003-03-02-01 „Įgyvendinti įtraukųjį švietimą“ projekto Regioninio įtraukties švietime centro įkūrimas Šiaulių "Santakos" ugdymo centre veiklų įgyvendinimas</w:t>
            </w: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14:ligatures w14:val="none"/>
              </w:rPr>
            </w:pPr>
            <w:r w:rsidRPr="00791CB9">
              <w:rPr>
                <w:rFonts w:ascii="Times New Roman" w:eastAsia="Times New Roman" w:hAnsi="Times New Roman" w:cs="Times New Roman"/>
                <w:kern w:val="0"/>
                <w:szCs w:val="20"/>
                <w14:ligatures w14:val="none"/>
              </w:rPr>
              <w:t xml:space="preserve">3.1.3. </w:t>
            </w:r>
            <w:r w:rsidRPr="00791CB9">
              <w:rPr>
                <w:rFonts w:ascii="Times New Roman" w:eastAsia="Times New Roman" w:hAnsi="Times New Roman" w:cs="Times New Roman"/>
                <w:bCs/>
                <w:kern w:val="0"/>
                <w14:ligatures w14:val="none"/>
              </w:rPr>
              <w:t>Konsultacijų (mobilios komandos konsultacija mokyklose, konsultacija RSUC, nuotolinė konsultacija ir kt.) organizavimas</w:t>
            </w:r>
          </w:p>
          <w:p w:rsidR="00791CB9" w:rsidRPr="00791CB9" w:rsidRDefault="00791CB9" w:rsidP="00791CB9">
            <w:pPr>
              <w:rPr>
                <w:rFonts w:ascii="Times New Roman" w:eastAsia="Times New Roman" w:hAnsi="Times New Roman" w:cs="Times New Roman"/>
                <w:kern w:val="0"/>
                <w:szCs w:val="20"/>
                <w:lang w:eastAsia="lt-LT"/>
                <w14:ligatures w14:val="none"/>
              </w:rPr>
            </w:pPr>
            <w:r w:rsidRPr="00791CB9">
              <w:rPr>
                <w:rFonts w:ascii="Times New Roman" w:eastAsia="Times New Roman" w:hAnsi="Times New Roman" w:cs="Times New Roman"/>
                <w:kern w:val="0"/>
                <w:szCs w:val="20"/>
                <w:lang w:eastAsia="lt-LT"/>
                <w14:ligatures w14:val="none"/>
              </w:rPr>
              <w:t>įgyvendinant projektą „Įtraukties švietime stiprinimas“ (PASTIPRA)</w:t>
            </w:r>
          </w:p>
          <w:p w:rsidR="00791CB9" w:rsidRPr="00791CB9" w:rsidRDefault="00791CB9" w:rsidP="00791CB9">
            <w:pPr>
              <w:rPr>
                <w:rFonts w:ascii="Times New Roman" w:eastAsia="Times New Roman" w:hAnsi="Times New Roman" w:cs="Times New Roman"/>
                <w:kern w:val="0"/>
                <w:szCs w:val="20"/>
                <w:lang w:eastAsia="lt-LT"/>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r w:rsidRPr="00791CB9">
              <w:rPr>
                <w:rFonts w:ascii="Times New Roman" w:eastAsia="Times New Roman" w:hAnsi="Times New Roman" w:cs="Times New Roman"/>
                <w:kern w:val="0"/>
                <w:szCs w:val="20"/>
                <w14:ligatures w14:val="none"/>
              </w:rPr>
              <w:t xml:space="preserve">3.1.4. </w:t>
            </w:r>
            <w:r w:rsidRPr="00791CB9">
              <w:rPr>
                <w:rFonts w:ascii="Times New Roman" w:eastAsia="Times New Roman" w:hAnsi="Times New Roman" w:cs="Times New Roman"/>
                <w:kern w:val="0"/>
                <w:szCs w:val="20"/>
                <w:lang w:eastAsia="lt-LT"/>
                <w14:ligatures w14:val="none"/>
              </w:rPr>
              <w:t>Įtraukiojo ugdymo organizavimo būdų, metodų, priemonių taikymo, inovacijų sklaidos organizavimas priskirto regiono mokykloms</w:t>
            </w:r>
          </w:p>
          <w:p w:rsidR="00791CB9" w:rsidRPr="00791CB9" w:rsidRDefault="00791CB9" w:rsidP="00791CB9">
            <w:pPr>
              <w:rPr>
                <w:rFonts w:ascii="Times New Roman" w:eastAsia="Times New Roman" w:hAnsi="Times New Roman" w:cs="Times New Roman"/>
                <w:kern w:val="0"/>
                <w:szCs w:val="20"/>
                <w:lang w:eastAsia="lt-LT"/>
                <w14:ligatures w14:val="none"/>
              </w:rPr>
            </w:pPr>
          </w:p>
        </w:tc>
        <w:tc>
          <w:tcPr>
            <w:tcW w:w="2896" w:type="dxa"/>
            <w:tcMar>
              <w:top w:w="0" w:type="dxa"/>
              <w:left w:w="108" w:type="dxa"/>
              <w:bottom w:w="0" w:type="dxa"/>
              <w:right w:w="108" w:type="dxa"/>
            </w:tcMar>
          </w:tcPr>
          <w:p w:rsidR="00791CB9" w:rsidRPr="00791CB9" w:rsidRDefault="00791CB9" w:rsidP="00791CB9">
            <w:pPr>
              <w:ind w:right="-1"/>
              <w:jc w:val="both"/>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r w:rsidRPr="00791CB9">
              <w:rPr>
                <w:rFonts w:ascii="Times New Roman" w:eastAsia="Times New Roman" w:hAnsi="Times New Roman" w:cs="Times New Roman"/>
                <w:kern w:val="0"/>
                <w:szCs w:val="20"/>
                <w14:ligatures w14:val="none"/>
              </w:rPr>
              <w:t>Konsultavimo komandų skaičius – 2,15</w:t>
            </w: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r w:rsidRPr="00791CB9">
              <w:rPr>
                <w:rFonts w:ascii="Times New Roman" w:eastAsia="Times New Roman" w:hAnsi="Times New Roman" w:cs="Times New Roman"/>
                <w:kern w:val="0"/>
                <w:szCs w:val="20"/>
                <w14:ligatures w14:val="none"/>
              </w:rPr>
              <w:t>Modernizuota centro infrastruktūra. Naudotojų skaičius per metus – 150</w:t>
            </w: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ind w:right="-1"/>
              <w:rPr>
                <w:rFonts w:ascii="Times New Roman" w:eastAsia="Times New Roman" w:hAnsi="Times New Roman" w:cs="Times New Roman"/>
                <w:kern w:val="0"/>
                <w:szCs w:val="20"/>
                <w14:ligatures w14:val="none"/>
              </w:rPr>
            </w:pPr>
            <w:r w:rsidRPr="00791CB9">
              <w:rPr>
                <w:rFonts w:ascii="Times New Roman" w:eastAsia="Times New Roman" w:hAnsi="Times New Roman" w:cs="Times New Roman"/>
                <w:kern w:val="0"/>
                <w:szCs w:val="20"/>
                <w14:ligatures w14:val="none"/>
              </w:rPr>
              <w:t xml:space="preserve">Konsultavimų organizavimas, skaičius </w:t>
            </w:r>
          </w:p>
          <w:p w:rsidR="00791CB9" w:rsidRPr="00791CB9" w:rsidRDefault="00791CB9" w:rsidP="00791CB9">
            <w:pPr>
              <w:ind w:right="-1"/>
              <w:rPr>
                <w:rFonts w:ascii="Times New Roman" w:eastAsia="Times New Roman" w:hAnsi="Times New Roman" w:cs="Times New Roman"/>
                <w:kern w:val="0"/>
                <w:szCs w:val="20"/>
                <w:lang w:val="en-US"/>
                <w14:ligatures w14:val="none"/>
              </w:rPr>
            </w:pPr>
            <w:r w:rsidRPr="00791CB9">
              <w:rPr>
                <w:rFonts w:ascii="Times New Roman" w:eastAsia="Times New Roman" w:hAnsi="Times New Roman" w:cs="Times New Roman"/>
                <w:kern w:val="0"/>
                <w:szCs w:val="20"/>
                <w14:ligatures w14:val="none"/>
              </w:rPr>
              <w:t xml:space="preserve">– </w:t>
            </w:r>
            <w:r w:rsidRPr="00791CB9">
              <w:rPr>
                <w:rFonts w:ascii="Times New Roman" w:eastAsia="Times New Roman" w:hAnsi="Times New Roman" w:cs="Times New Roman"/>
                <w:kern w:val="0"/>
                <w:szCs w:val="20"/>
                <w:lang w:val="en-US"/>
                <w14:ligatures w14:val="none"/>
              </w:rPr>
              <w:t>8</w:t>
            </w:r>
          </w:p>
          <w:p w:rsidR="00791CB9" w:rsidRPr="00791CB9" w:rsidRDefault="00791CB9" w:rsidP="00791CB9">
            <w:pPr>
              <w:ind w:right="-1"/>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14:ligatures w14:val="none"/>
              </w:rPr>
            </w:pPr>
          </w:p>
          <w:p w:rsidR="00791CB9" w:rsidRPr="00791CB9" w:rsidRDefault="00791CB9" w:rsidP="00791CB9">
            <w:pPr>
              <w:rPr>
                <w:rFonts w:ascii="Times New Roman" w:eastAsia="Times New Roman" w:hAnsi="Times New Roman" w:cs="Times New Roman"/>
                <w:kern w:val="0"/>
                <w:szCs w:val="20"/>
                <w:lang w:val="en-US"/>
                <w14:ligatures w14:val="none"/>
              </w:rPr>
            </w:pPr>
            <w:r w:rsidRPr="00791CB9">
              <w:rPr>
                <w:rFonts w:ascii="Times New Roman" w:eastAsia="Times New Roman" w:hAnsi="Times New Roman" w:cs="Times New Roman"/>
                <w:kern w:val="0"/>
                <w:szCs w:val="20"/>
                <w14:ligatures w14:val="none"/>
              </w:rPr>
              <w:t xml:space="preserve">Respublikinių renginių organizavimas, skaičius – </w:t>
            </w:r>
            <w:r w:rsidRPr="00791CB9">
              <w:rPr>
                <w:rFonts w:ascii="Times New Roman" w:eastAsia="Times New Roman" w:hAnsi="Times New Roman" w:cs="Times New Roman"/>
                <w:kern w:val="0"/>
                <w:szCs w:val="20"/>
                <w:lang w:val="en-US"/>
                <w14:ligatures w14:val="none"/>
              </w:rPr>
              <w:t>1</w:t>
            </w:r>
          </w:p>
        </w:tc>
        <w:tc>
          <w:tcPr>
            <w:tcW w:w="3847" w:type="dxa"/>
            <w:tcMar>
              <w:top w:w="0" w:type="dxa"/>
              <w:left w:w="108" w:type="dxa"/>
              <w:bottom w:w="0" w:type="dxa"/>
              <w:right w:w="108" w:type="dxa"/>
            </w:tcMar>
          </w:tcPr>
          <w:p w:rsidR="00791CB9" w:rsidRPr="00791CB9" w:rsidRDefault="00791CB9" w:rsidP="00791CB9">
            <w:pPr>
              <w:rPr>
                <w:rFonts w:ascii="Times New Roman" w:eastAsia="Times New Roman" w:hAnsi="Times New Roman" w:cs="Times New Roman"/>
                <w:color w:val="000000"/>
                <w:kern w:val="0"/>
                <w:szCs w:val="20"/>
                <w14:ligatures w14:val="none"/>
              </w:rPr>
            </w:pPr>
          </w:p>
          <w:p w:rsidR="00791CB9" w:rsidRPr="00791CB9" w:rsidRDefault="00791CB9" w:rsidP="00791CB9">
            <w:pPr>
              <w:rPr>
                <w:rFonts w:ascii="Times New Roman" w:eastAsia="Times New Roman" w:hAnsi="Times New Roman" w:cs="Times New Roman"/>
                <w:color w:val="000000"/>
                <w:kern w:val="0"/>
                <w:highlight w:val="lightGray"/>
                <w14:ligatures w14:val="none"/>
              </w:rPr>
            </w:pPr>
            <w:r w:rsidRPr="00791CB9">
              <w:rPr>
                <w:rFonts w:ascii="Times New Roman" w:eastAsia="Times New Roman" w:hAnsi="Times New Roman" w:cs="Times New Roman"/>
                <w:color w:val="000000"/>
                <w:kern w:val="0"/>
                <w:szCs w:val="20"/>
                <w14:ligatures w14:val="none"/>
              </w:rPr>
              <w:t xml:space="preserve">Per 2025 m. sudaryta 12 įvairios konsultantų komandų konsultavimo funkcijai vykdyti priskirto regiono bendrojo ugdymo mokyklose. </w:t>
            </w:r>
            <w:r w:rsidRPr="00791CB9">
              <w:rPr>
                <w:rFonts w:ascii="Times New Roman" w:eastAsia="Times New Roman" w:hAnsi="Times New Roman" w:cs="Times New Roman"/>
                <w:color w:val="000000"/>
                <w:kern w:val="0"/>
                <w14:ligatures w14:val="none"/>
              </w:rPr>
              <w:t>Komandas sudarė nuo 2 iki 4 švietimo pagalbos specialistų, atsižvelgiant į mokyklų poreikius, taip pat į komandų veiklą pagal poreikį buvo įtrauktas kineziterapeutas. Konsultantų komandų sudėtis buvo formuojama lanksčiai, orientuojantis į konkrečius mokinių, pedagogų ir švietimo įstaigų poreikius.</w:t>
            </w:r>
          </w:p>
          <w:p w:rsidR="00791CB9" w:rsidRPr="00791CB9" w:rsidRDefault="00791CB9" w:rsidP="00791CB9">
            <w:pPr>
              <w:rPr>
                <w:rFonts w:ascii="Times New Roman" w:eastAsia="Times New Roman" w:hAnsi="Times New Roman" w:cs="Times New Roman"/>
                <w:color w:val="000000"/>
                <w:kern w:val="0"/>
                <w:highlight w:val="lightGray"/>
                <w14:ligatures w14:val="none"/>
              </w:rPr>
            </w:pPr>
          </w:p>
          <w:p w:rsidR="00791CB9" w:rsidRPr="00791CB9" w:rsidRDefault="00791CB9" w:rsidP="00791CB9">
            <w:pPr>
              <w:rPr>
                <w:rFonts w:ascii="Times New Roman" w:eastAsia="Times New Roman" w:hAnsi="Times New Roman" w:cs="Times New Roman"/>
                <w:color w:val="000000"/>
                <w:kern w:val="0"/>
                <w:szCs w:val="20"/>
                <w14:ligatures w14:val="none"/>
              </w:rPr>
            </w:pPr>
            <w:r w:rsidRPr="00791CB9">
              <w:rPr>
                <w:rFonts w:ascii="Times New Roman" w:eastAsia="Times New Roman" w:hAnsi="Times New Roman" w:cs="Times New Roman"/>
                <w:color w:val="000000"/>
                <w:kern w:val="0"/>
                <w:szCs w:val="20"/>
                <w14:ligatures w14:val="none"/>
              </w:rPr>
              <w:t>Centro infrastruktūra modernizuojama, įsigytos priemonės, įranga, atlikti patalpų remontai. Pažangos priemonės veiklų įgyvendinta 57,66 proc. Infrastuktūra pasinaudojo 165 naudotojų.</w:t>
            </w:r>
          </w:p>
          <w:p w:rsidR="00791CB9" w:rsidRPr="00791CB9" w:rsidRDefault="00791CB9" w:rsidP="00791CB9">
            <w:pPr>
              <w:rPr>
                <w:rFonts w:ascii="Times New Roman" w:eastAsia="Times New Roman" w:hAnsi="Times New Roman" w:cs="Times New Roman"/>
                <w:color w:val="000000"/>
                <w:kern w:val="0"/>
                <w:szCs w:val="20"/>
                <w14:ligatures w14:val="none"/>
              </w:rPr>
            </w:pPr>
          </w:p>
          <w:p w:rsidR="00791CB9" w:rsidRPr="00791CB9" w:rsidRDefault="00791CB9" w:rsidP="00791CB9">
            <w:pPr>
              <w:rPr>
                <w:rFonts w:ascii="Times New Roman" w:eastAsia="Times New Roman" w:hAnsi="Times New Roman" w:cs="Times New Roman"/>
                <w:color w:val="000000"/>
                <w:kern w:val="0"/>
                <w:szCs w:val="20"/>
                <w14:ligatures w14:val="none"/>
              </w:rPr>
            </w:pPr>
          </w:p>
          <w:p w:rsidR="00791CB9" w:rsidRPr="00791CB9" w:rsidRDefault="00791CB9" w:rsidP="00791CB9">
            <w:pPr>
              <w:rPr>
                <w:rFonts w:ascii="Times New Roman" w:eastAsia="Times New Roman" w:hAnsi="Times New Roman" w:cs="Times New Roman"/>
                <w:color w:val="000000"/>
                <w:kern w:val="0"/>
                <w:szCs w:val="20"/>
                <w14:ligatures w14:val="none"/>
              </w:rPr>
            </w:pPr>
          </w:p>
          <w:p w:rsidR="00791CB9" w:rsidRPr="00791CB9" w:rsidRDefault="00791CB9" w:rsidP="00791CB9">
            <w:pPr>
              <w:rPr>
                <w:rFonts w:ascii="Times New Roman" w:eastAsia="Times New Roman" w:hAnsi="Times New Roman" w:cs="Times New Roman"/>
                <w:color w:val="000000"/>
                <w:kern w:val="0"/>
                <w:szCs w:val="20"/>
                <w14:ligatures w14:val="none"/>
              </w:rPr>
            </w:pPr>
          </w:p>
          <w:p w:rsidR="00791CB9" w:rsidRPr="00791CB9" w:rsidRDefault="00791CB9" w:rsidP="00791CB9">
            <w:pPr>
              <w:rPr>
                <w:rFonts w:ascii="Times New Roman" w:eastAsia="Times New Roman" w:hAnsi="Times New Roman" w:cs="Times New Roman"/>
                <w:color w:val="000000"/>
                <w:kern w:val="0"/>
                <w:szCs w:val="20"/>
                <w:highlight w:val="lightGray"/>
                <w14:ligatures w14:val="none"/>
              </w:rPr>
            </w:pPr>
            <w:r w:rsidRPr="00791CB9">
              <w:rPr>
                <w:rFonts w:ascii="Times New Roman" w:eastAsia="Times New Roman" w:hAnsi="Times New Roman" w:cs="Times New Roman"/>
                <w:color w:val="000000"/>
                <w:kern w:val="0"/>
                <w:szCs w:val="20"/>
                <w14:ligatures w14:val="none"/>
              </w:rPr>
              <w:t>Įgyvendinant projektą PASTIPRA centras organizavo 54 mobilias konsultacijas ir 34 trumpalaikes konsultacijas centre. Nuotoliu papildomai konsultuotos penkios priskirto regiono mokyklos, kurios nepateikė prašymų dėl konsultavimo. Mokykloms pateiktos konkrečios rekomendacijos ir veiksmų planas, siekiant mokinio ugdymosi pažangos.</w:t>
            </w:r>
          </w:p>
          <w:p w:rsidR="00791CB9" w:rsidRPr="00791CB9" w:rsidRDefault="00791CB9" w:rsidP="00791CB9">
            <w:pPr>
              <w:rPr>
                <w:rFonts w:ascii="Times New Roman" w:eastAsia="Times New Roman" w:hAnsi="Times New Roman" w:cs="Times New Roman"/>
                <w:color w:val="000000"/>
                <w:kern w:val="0"/>
                <w:szCs w:val="20"/>
                <w14:ligatures w14:val="none"/>
              </w:rPr>
            </w:pPr>
          </w:p>
          <w:p w:rsidR="00791CB9" w:rsidRPr="00791CB9" w:rsidRDefault="00791CB9" w:rsidP="00791CB9">
            <w:pPr>
              <w:rPr>
                <w:rFonts w:ascii="Times New Roman" w:eastAsia="Times New Roman" w:hAnsi="Times New Roman" w:cs="Times New Roman"/>
                <w:kern w:val="0"/>
                <w:szCs w:val="20"/>
                <w:lang w:eastAsia="lt-LT"/>
                <w14:ligatures w14:val="none"/>
              </w:rPr>
            </w:pPr>
            <w:r w:rsidRPr="00791CB9">
              <w:rPr>
                <w:rFonts w:ascii="Times New Roman" w:eastAsia="Times New Roman" w:hAnsi="Times New Roman" w:cs="Times New Roman"/>
                <w:kern w:val="0"/>
                <w:szCs w:val="20"/>
                <w:lang w:eastAsia="lt-LT"/>
                <w14:ligatures w14:val="none"/>
              </w:rPr>
              <w:t xml:space="preserve">2025-11-20 organizuota Respublikinė metodinė praktinė  konferencija "Inovatyvūs sprendimai įtraukioje ugdymosi aplinkoje". Dalyvavo 69 dalyviai. </w:t>
            </w:r>
          </w:p>
          <w:p w:rsidR="00791CB9" w:rsidRPr="00791CB9" w:rsidRDefault="00791CB9" w:rsidP="00791CB9">
            <w:pPr>
              <w:rPr>
                <w:rFonts w:ascii="Times New Roman" w:eastAsia="Times New Roman" w:hAnsi="Times New Roman" w:cs="Times New Roman"/>
                <w:color w:val="000000"/>
                <w:kern w:val="0"/>
                <w:szCs w:val="20"/>
                <w:lang w:val="en-US"/>
                <w14:ligatures w14:val="none"/>
              </w:rPr>
            </w:pPr>
          </w:p>
        </w:tc>
      </w:tr>
      <w:tr w:rsidR="00791CB9" w:rsidRPr="00791CB9" w:rsidTr="001E7928">
        <w:tc>
          <w:tcPr>
            <w:tcW w:w="9639" w:type="dxa"/>
            <w:gridSpan w:val="3"/>
            <w:tcMar>
              <w:top w:w="0" w:type="dxa"/>
              <w:left w:w="108" w:type="dxa"/>
              <w:bottom w:w="0" w:type="dxa"/>
              <w:right w:w="108" w:type="dxa"/>
            </w:tcMar>
            <w:vAlign w:val="center"/>
          </w:tcPr>
          <w:p w:rsidR="00791CB9" w:rsidRPr="00791CB9" w:rsidRDefault="00791CB9" w:rsidP="00791CB9">
            <w:pPr>
              <w:ind w:firstLine="720"/>
              <w:jc w:val="both"/>
              <w:rPr>
                <w:rFonts w:ascii="Times New Roman" w:eastAsia="Times New Roman" w:hAnsi="Times New Roman" w:cs="Times New Roman"/>
                <w:color w:val="000000"/>
                <w:kern w:val="0"/>
                <w:szCs w:val="20"/>
                <w14:ligatures w14:val="none"/>
              </w:rPr>
            </w:pPr>
            <w:r w:rsidRPr="00791CB9">
              <w:rPr>
                <w:rFonts w:ascii="Times New Roman" w:eastAsia="Times New Roman" w:hAnsi="Times New Roman" w:cs="Times New Roman"/>
                <w:color w:val="000000"/>
                <w:kern w:val="0"/>
                <w:szCs w:val="20"/>
                <w14:ligatures w14:val="none"/>
              </w:rPr>
              <w:t>Strateginį veiklos planą detalizuoja Ugdymo ir Metinis veiklos planai, darbo grupių ir metodinių grupių veiklos planai. Informacija apie veiklas centre teikiama Veiklų kalendoriuje. Planuojant vadovaujamasi centro bendruomenės vertybėmis – sveikata, sąžiningumas, bendradarbiavimas.</w:t>
            </w:r>
          </w:p>
        </w:tc>
      </w:tr>
    </w:tbl>
    <w:p w:rsidR="00791CB9" w:rsidRDefault="00791CB9" w:rsidP="00194566"/>
    <w:p w:rsidR="00791CB9" w:rsidRDefault="00791CB9" w:rsidP="00194566"/>
    <w:p w:rsidR="00791CB9" w:rsidRDefault="00791CB9" w:rsidP="00194566"/>
    <w:p w:rsidR="00C3435B" w:rsidRDefault="00C3435B" w:rsidP="00FD7B7A">
      <w:pPr>
        <w:jc w:val="center"/>
        <w:rPr>
          <w:rFonts w:ascii="Times New Roman" w:hAnsi="Times New Roman" w:cs="Times New Roman"/>
          <w:b/>
          <w:lang w:val="en-US" w:eastAsia="lt-LT"/>
        </w:rPr>
      </w:pPr>
    </w:p>
    <w:p w:rsidR="00FD7B7A" w:rsidRPr="00B34943" w:rsidRDefault="00FD7B7A" w:rsidP="00FD7B7A">
      <w:pPr>
        <w:jc w:val="center"/>
        <w:rPr>
          <w:rFonts w:ascii="Times New Roman" w:hAnsi="Times New Roman" w:cs="Times New Roman"/>
          <w:b/>
          <w:lang w:val="en-US" w:eastAsia="lt-LT"/>
        </w:rPr>
      </w:pPr>
      <w:r w:rsidRPr="00B34943">
        <w:rPr>
          <w:rFonts w:ascii="Times New Roman" w:hAnsi="Times New Roman" w:cs="Times New Roman"/>
          <w:b/>
          <w:lang w:val="en-US" w:eastAsia="lt-LT"/>
        </w:rPr>
        <w:t>FINANSINI</w:t>
      </w:r>
      <w:r w:rsidRPr="00B34943">
        <w:rPr>
          <w:rFonts w:ascii="Times New Roman" w:hAnsi="Times New Roman" w:cs="Times New Roman"/>
          <w:b/>
          <w:lang w:eastAsia="lt-LT"/>
        </w:rPr>
        <w:t xml:space="preserve">Ų IR </w:t>
      </w:r>
      <w:r w:rsidRPr="00B34943">
        <w:rPr>
          <w:rFonts w:ascii="Times New Roman" w:hAnsi="Times New Roman" w:cs="Times New Roman"/>
          <w:b/>
          <w:lang w:val="en-US" w:eastAsia="lt-LT"/>
        </w:rPr>
        <w:t>NEFINANSINIŲ VEIKLOS REZULTATŲ ANALIZĖ</w:t>
      </w:r>
    </w:p>
    <w:p w:rsidR="004873EF" w:rsidRPr="004873EF" w:rsidRDefault="004873EF" w:rsidP="004873EF">
      <w:pPr>
        <w:rPr>
          <w:rFonts w:ascii="Calibri" w:eastAsia="Calibri" w:hAnsi="Calibri" w:cs="Times New Roman"/>
        </w:rPr>
      </w:pPr>
    </w:p>
    <w:tbl>
      <w:tblPr>
        <w:tblW w:w="9634" w:type="dxa"/>
        <w:tblLayout w:type="fixed"/>
        <w:tblLook w:val="04A0" w:firstRow="1" w:lastRow="0" w:firstColumn="1" w:lastColumn="0" w:noHBand="0" w:noVBand="1"/>
      </w:tblPr>
      <w:tblGrid>
        <w:gridCol w:w="766"/>
        <w:gridCol w:w="3057"/>
        <w:gridCol w:w="1275"/>
        <w:gridCol w:w="1134"/>
        <w:gridCol w:w="1276"/>
        <w:gridCol w:w="1276"/>
        <w:gridCol w:w="850"/>
      </w:tblGrid>
      <w:tr w:rsidR="004873EF" w:rsidRPr="004873EF" w:rsidTr="00605BD8">
        <w:trPr>
          <w:trHeight w:val="932"/>
        </w:trPr>
        <w:tc>
          <w:tcPr>
            <w:tcW w:w="38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73EF" w:rsidRPr="002F610D" w:rsidRDefault="004873EF" w:rsidP="004873EF">
            <w:pPr>
              <w:jc w:val="center"/>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Lėšų šaltinis</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4873EF" w:rsidRPr="002F610D" w:rsidRDefault="004873EF" w:rsidP="004873EF">
            <w:pPr>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Likutis laikotarpio pradžiai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873EF" w:rsidRPr="002F610D" w:rsidRDefault="004873EF" w:rsidP="004873EF">
            <w:pPr>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Sąmata Eur</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873EF" w:rsidRPr="002F610D" w:rsidRDefault="004873EF" w:rsidP="004873EF">
            <w:pPr>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Įvykdymas Eur</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873EF" w:rsidRPr="002F610D" w:rsidRDefault="004873EF" w:rsidP="004873EF">
            <w:pPr>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Likutis laikotarpio pabaigai</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873EF" w:rsidRPr="002F610D" w:rsidRDefault="004873EF" w:rsidP="004873EF">
            <w:pPr>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Įvykdymas %</w:t>
            </w:r>
          </w:p>
        </w:tc>
      </w:tr>
      <w:tr w:rsidR="004873EF" w:rsidRPr="004873EF" w:rsidTr="00605BD8">
        <w:trPr>
          <w:trHeight w:val="405"/>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30</w:t>
            </w:r>
          </w:p>
        </w:tc>
        <w:tc>
          <w:tcPr>
            <w:tcW w:w="3057"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Pajamų lėšos. Praėjusių metų likučiai</w:t>
            </w:r>
          </w:p>
        </w:tc>
        <w:tc>
          <w:tcPr>
            <w:tcW w:w="1275" w:type="dxa"/>
            <w:tcBorders>
              <w:top w:val="nil"/>
              <w:left w:val="nil"/>
              <w:bottom w:val="single" w:sz="4" w:space="0" w:color="auto"/>
              <w:right w:val="single" w:sz="4" w:space="0" w:color="auto"/>
            </w:tcBorders>
            <w:shd w:val="clear" w:color="auto" w:fill="auto"/>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3247,96</w:t>
            </w:r>
          </w:p>
        </w:tc>
        <w:tc>
          <w:tcPr>
            <w:tcW w:w="1134"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3247,96</w:t>
            </w:r>
          </w:p>
        </w:tc>
        <w:tc>
          <w:tcPr>
            <w:tcW w:w="1276" w:type="dxa"/>
            <w:tcBorders>
              <w:top w:val="nil"/>
              <w:left w:val="nil"/>
              <w:bottom w:val="single" w:sz="4" w:space="0" w:color="auto"/>
              <w:right w:val="single" w:sz="4" w:space="0" w:color="auto"/>
            </w:tcBorders>
            <w:shd w:val="clear" w:color="auto" w:fill="auto"/>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0</w:t>
            </w:r>
          </w:p>
        </w:tc>
        <w:tc>
          <w:tcPr>
            <w:tcW w:w="850"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100,0</w:t>
            </w:r>
          </w:p>
        </w:tc>
      </w:tr>
      <w:tr w:rsidR="004873EF" w:rsidRPr="004873EF" w:rsidTr="00605BD8">
        <w:trPr>
          <w:trHeight w:val="371"/>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32</w:t>
            </w:r>
          </w:p>
        </w:tc>
        <w:tc>
          <w:tcPr>
            <w:tcW w:w="3057"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Pajamų lėšos</w:t>
            </w:r>
          </w:p>
        </w:tc>
        <w:tc>
          <w:tcPr>
            <w:tcW w:w="1275"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55000</w:t>
            </w:r>
          </w:p>
        </w:tc>
        <w:tc>
          <w:tcPr>
            <w:tcW w:w="1276"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46434,12</w:t>
            </w:r>
          </w:p>
        </w:tc>
        <w:tc>
          <w:tcPr>
            <w:tcW w:w="1276"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4765,88</w:t>
            </w:r>
          </w:p>
        </w:tc>
        <w:tc>
          <w:tcPr>
            <w:tcW w:w="850"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84,4</w:t>
            </w:r>
          </w:p>
        </w:tc>
      </w:tr>
      <w:tr w:rsidR="004873EF" w:rsidRPr="004873EF" w:rsidTr="00605BD8">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131</w:t>
            </w:r>
          </w:p>
        </w:tc>
        <w:tc>
          <w:tcPr>
            <w:tcW w:w="3057" w:type="dxa"/>
            <w:tcBorders>
              <w:top w:val="nil"/>
              <w:left w:val="nil"/>
              <w:bottom w:val="single" w:sz="4" w:space="0" w:color="auto"/>
              <w:right w:val="single" w:sz="4" w:space="0" w:color="auto"/>
            </w:tcBorders>
            <w:shd w:val="clear" w:color="auto" w:fill="auto"/>
            <w:vAlign w:val="center"/>
            <w:hideMark/>
          </w:tcPr>
          <w:p w:rsidR="004873EF" w:rsidRPr="002F610D" w:rsidRDefault="004873EF" w:rsidP="004873EF">
            <w:pPr>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Projektas Įtraukties švietime stiprinimas (PASTIPRA)</w:t>
            </w:r>
          </w:p>
        </w:tc>
        <w:tc>
          <w:tcPr>
            <w:tcW w:w="1275"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363300</w:t>
            </w:r>
          </w:p>
        </w:tc>
        <w:tc>
          <w:tcPr>
            <w:tcW w:w="1276"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226515,39</w:t>
            </w:r>
          </w:p>
        </w:tc>
        <w:tc>
          <w:tcPr>
            <w:tcW w:w="1276"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136784,61</w:t>
            </w:r>
          </w:p>
        </w:tc>
        <w:tc>
          <w:tcPr>
            <w:tcW w:w="850"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62,3</w:t>
            </w:r>
          </w:p>
        </w:tc>
      </w:tr>
      <w:tr w:rsidR="004873EF" w:rsidRPr="004873EF" w:rsidTr="00605BD8">
        <w:trPr>
          <w:trHeight w:val="329"/>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131</w:t>
            </w:r>
          </w:p>
        </w:tc>
        <w:tc>
          <w:tcPr>
            <w:tcW w:w="3057"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ES lėšos Erasmus+ projektai</w:t>
            </w:r>
          </w:p>
        </w:tc>
        <w:tc>
          <w:tcPr>
            <w:tcW w:w="1275"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81200</w:t>
            </w:r>
          </w:p>
        </w:tc>
        <w:tc>
          <w:tcPr>
            <w:tcW w:w="1276"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77911,81</w:t>
            </w:r>
          </w:p>
        </w:tc>
        <w:tc>
          <w:tcPr>
            <w:tcW w:w="1276"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3288,19</w:t>
            </w:r>
          </w:p>
        </w:tc>
        <w:tc>
          <w:tcPr>
            <w:tcW w:w="850"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96,0</w:t>
            </w:r>
          </w:p>
        </w:tc>
      </w:tr>
      <w:tr w:rsidR="004873EF" w:rsidRPr="004873EF" w:rsidTr="00605BD8">
        <w:trPr>
          <w:trHeight w:val="419"/>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131</w:t>
            </w:r>
          </w:p>
        </w:tc>
        <w:tc>
          <w:tcPr>
            <w:tcW w:w="3057"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ES lėšos vadovėlių įsigijimui</w:t>
            </w:r>
          </w:p>
        </w:tc>
        <w:tc>
          <w:tcPr>
            <w:tcW w:w="1275"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3891,41</w:t>
            </w:r>
          </w:p>
        </w:tc>
        <w:tc>
          <w:tcPr>
            <w:tcW w:w="1276"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3879,58</w:t>
            </w:r>
          </w:p>
        </w:tc>
        <w:tc>
          <w:tcPr>
            <w:tcW w:w="1276"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11,83</w:t>
            </w:r>
          </w:p>
        </w:tc>
        <w:tc>
          <w:tcPr>
            <w:tcW w:w="850"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99,7</w:t>
            </w:r>
          </w:p>
        </w:tc>
      </w:tr>
      <w:tr w:rsidR="004873EF" w:rsidRPr="004873EF" w:rsidTr="00605BD8">
        <w:trPr>
          <w:trHeight w:val="411"/>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131</w:t>
            </w:r>
          </w:p>
        </w:tc>
        <w:tc>
          <w:tcPr>
            <w:tcW w:w="3057" w:type="dxa"/>
            <w:tcBorders>
              <w:top w:val="nil"/>
              <w:left w:val="nil"/>
              <w:bottom w:val="single" w:sz="4" w:space="0" w:color="auto"/>
              <w:right w:val="single" w:sz="4" w:space="0" w:color="auto"/>
            </w:tcBorders>
            <w:shd w:val="clear" w:color="auto" w:fill="auto"/>
            <w:vAlign w:val="center"/>
            <w:hideMark/>
          </w:tcPr>
          <w:p w:rsidR="004873EF" w:rsidRPr="002F610D" w:rsidRDefault="004873EF" w:rsidP="004873EF">
            <w:pPr>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ES lėšos. Projektas Esu-Tas</w:t>
            </w:r>
          </w:p>
        </w:tc>
        <w:tc>
          <w:tcPr>
            <w:tcW w:w="1275"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4600</w:t>
            </w:r>
          </w:p>
        </w:tc>
        <w:tc>
          <w:tcPr>
            <w:tcW w:w="1276"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4266,44</w:t>
            </w:r>
          </w:p>
        </w:tc>
        <w:tc>
          <w:tcPr>
            <w:tcW w:w="1276"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333,56</w:t>
            </w:r>
          </w:p>
        </w:tc>
        <w:tc>
          <w:tcPr>
            <w:tcW w:w="850"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92,7</w:t>
            </w:r>
          </w:p>
        </w:tc>
      </w:tr>
      <w:tr w:rsidR="004873EF" w:rsidRPr="004873EF" w:rsidTr="00605BD8">
        <w:trPr>
          <w:trHeight w:val="372"/>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131</w:t>
            </w:r>
          </w:p>
        </w:tc>
        <w:tc>
          <w:tcPr>
            <w:tcW w:w="3057" w:type="dxa"/>
            <w:tcBorders>
              <w:top w:val="nil"/>
              <w:left w:val="nil"/>
              <w:bottom w:val="single" w:sz="4" w:space="0" w:color="auto"/>
              <w:right w:val="single" w:sz="4" w:space="0" w:color="auto"/>
            </w:tcBorders>
            <w:shd w:val="clear" w:color="auto" w:fill="auto"/>
            <w:vAlign w:val="center"/>
            <w:hideMark/>
          </w:tcPr>
          <w:p w:rsidR="004873EF" w:rsidRPr="002F610D" w:rsidRDefault="004873EF" w:rsidP="004873EF">
            <w:pPr>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ES lėšos. Centro aprūpinimas</w:t>
            </w:r>
          </w:p>
        </w:tc>
        <w:tc>
          <w:tcPr>
            <w:tcW w:w="1275"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409100</w:t>
            </w:r>
          </w:p>
        </w:tc>
        <w:tc>
          <w:tcPr>
            <w:tcW w:w="1276"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204775,95</w:t>
            </w:r>
          </w:p>
        </w:tc>
        <w:tc>
          <w:tcPr>
            <w:tcW w:w="1276"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204324,05</w:t>
            </w:r>
          </w:p>
        </w:tc>
        <w:tc>
          <w:tcPr>
            <w:tcW w:w="850"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50,1</w:t>
            </w:r>
          </w:p>
        </w:tc>
      </w:tr>
      <w:tr w:rsidR="004873EF" w:rsidRPr="004873EF" w:rsidTr="00605BD8">
        <w:trPr>
          <w:trHeight w:val="352"/>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1471</w:t>
            </w:r>
          </w:p>
        </w:tc>
        <w:tc>
          <w:tcPr>
            <w:tcW w:w="3057" w:type="dxa"/>
            <w:tcBorders>
              <w:top w:val="nil"/>
              <w:left w:val="nil"/>
              <w:bottom w:val="single" w:sz="4" w:space="0" w:color="auto"/>
              <w:right w:val="single" w:sz="4" w:space="0" w:color="auto"/>
            </w:tcBorders>
            <w:shd w:val="clear" w:color="auto" w:fill="auto"/>
            <w:vAlign w:val="center"/>
            <w:hideMark/>
          </w:tcPr>
          <w:p w:rsidR="004873EF" w:rsidRPr="002F610D" w:rsidRDefault="004873EF" w:rsidP="004873EF">
            <w:pPr>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Mokymo lėšos</w:t>
            </w:r>
          </w:p>
        </w:tc>
        <w:tc>
          <w:tcPr>
            <w:tcW w:w="1275"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1211400</w:t>
            </w:r>
          </w:p>
        </w:tc>
        <w:tc>
          <w:tcPr>
            <w:tcW w:w="1276"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1211400</w:t>
            </w:r>
          </w:p>
        </w:tc>
        <w:tc>
          <w:tcPr>
            <w:tcW w:w="1276"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0</w:t>
            </w:r>
          </w:p>
        </w:tc>
        <w:tc>
          <w:tcPr>
            <w:tcW w:w="850"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100,0</w:t>
            </w:r>
          </w:p>
        </w:tc>
      </w:tr>
      <w:tr w:rsidR="004873EF" w:rsidRPr="004873EF" w:rsidTr="00605BD8">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1431</w:t>
            </w:r>
          </w:p>
        </w:tc>
        <w:tc>
          <w:tcPr>
            <w:tcW w:w="3057" w:type="dxa"/>
            <w:tcBorders>
              <w:top w:val="nil"/>
              <w:left w:val="nil"/>
              <w:bottom w:val="single" w:sz="4" w:space="0" w:color="auto"/>
              <w:right w:val="single" w:sz="4" w:space="0" w:color="auto"/>
            </w:tcBorders>
            <w:shd w:val="clear" w:color="auto" w:fill="auto"/>
            <w:vAlign w:val="bottom"/>
            <w:hideMark/>
          </w:tcPr>
          <w:p w:rsidR="004873EF" w:rsidRPr="002F610D" w:rsidRDefault="004873EF" w:rsidP="004873EF">
            <w:pPr>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Valstybės biudžeto lėšos. Užtikrinti švietimo įstaigų veiklą</w:t>
            </w:r>
          </w:p>
        </w:tc>
        <w:tc>
          <w:tcPr>
            <w:tcW w:w="1275"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1127300</w:t>
            </w:r>
          </w:p>
        </w:tc>
        <w:tc>
          <w:tcPr>
            <w:tcW w:w="1276"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112300</w:t>
            </w:r>
          </w:p>
        </w:tc>
        <w:tc>
          <w:tcPr>
            <w:tcW w:w="1276"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0</w:t>
            </w:r>
          </w:p>
        </w:tc>
        <w:tc>
          <w:tcPr>
            <w:tcW w:w="850"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100,0</w:t>
            </w:r>
          </w:p>
        </w:tc>
      </w:tr>
      <w:tr w:rsidR="004873EF" w:rsidRPr="004873EF" w:rsidTr="00605BD8">
        <w:trPr>
          <w:trHeight w:val="902"/>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1431</w:t>
            </w:r>
          </w:p>
        </w:tc>
        <w:tc>
          <w:tcPr>
            <w:tcW w:w="3057" w:type="dxa"/>
            <w:tcBorders>
              <w:top w:val="nil"/>
              <w:left w:val="nil"/>
              <w:bottom w:val="single" w:sz="4" w:space="0" w:color="auto"/>
              <w:right w:val="single" w:sz="4" w:space="0" w:color="auto"/>
            </w:tcBorders>
            <w:shd w:val="clear" w:color="auto" w:fill="auto"/>
            <w:vAlign w:val="bottom"/>
            <w:hideMark/>
          </w:tcPr>
          <w:p w:rsidR="004873EF" w:rsidRPr="002F610D" w:rsidRDefault="004873EF" w:rsidP="004873EF">
            <w:pPr>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Valstybės biudžeto lėšos. Užtikrinti profesinio orientavimo paslaugų teikimą bendrojo lavinimo mokyklose</w:t>
            </w:r>
          </w:p>
        </w:tc>
        <w:tc>
          <w:tcPr>
            <w:tcW w:w="1275"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3159</w:t>
            </w:r>
          </w:p>
        </w:tc>
        <w:tc>
          <w:tcPr>
            <w:tcW w:w="1276"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3159</w:t>
            </w:r>
          </w:p>
        </w:tc>
        <w:tc>
          <w:tcPr>
            <w:tcW w:w="1276"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0</w:t>
            </w:r>
          </w:p>
        </w:tc>
        <w:tc>
          <w:tcPr>
            <w:tcW w:w="850"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100,0</w:t>
            </w:r>
          </w:p>
        </w:tc>
      </w:tr>
      <w:tr w:rsidR="004873EF" w:rsidRPr="004873EF" w:rsidTr="00605BD8">
        <w:trPr>
          <w:trHeight w:val="1034"/>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1473</w:t>
            </w:r>
          </w:p>
        </w:tc>
        <w:tc>
          <w:tcPr>
            <w:tcW w:w="3057" w:type="dxa"/>
            <w:tcBorders>
              <w:top w:val="nil"/>
              <w:left w:val="nil"/>
              <w:bottom w:val="single" w:sz="4" w:space="0" w:color="auto"/>
              <w:right w:val="single" w:sz="4" w:space="0" w:color="auto"/>
            </w:tcBorders>
            <w:shd w:val="clear" w:color="auto" w:fill="auto"/>
            <w:vAlign w:val="bottom"/>
            <w:hideMark/>
          </w:tcPr>
          <w:p w:rsidR="004873EF" w:rsidRPr="002F610D" w:rsidRDefault="004873EF" w:rsidP="004873EF">
            <w:pPr>
              <w:rPr>
                <w:rFonts w:ascii="Times New Roman" w:eastAsia="Calibri" w:hAnsi="Times New Roman" w:cs="Times New Roman"/>
                <w:kern w:val="0"/>
                <w14:ligatures w14:val="none"/>
              </w:rPr>
            </w:pPr>
            <w:r w:rsidRPr="002F610D">
              <w:rPr>
                <w:rFonts w:ascii="Times New Roman" w:eastAsia="Calibri" w:hAnsi="Times New Roman" w:cs="Times New Roman"/>
                <w:kern w:val="0"/>
                <w14:ligatures w14:val="none"/>
              </w:rPr>
              <w:t>Valstybės biudžeto lėšos, skirtos pagalbos priemonėms dėl Rusijos Federacijos karių veiksmų Ukrainoje</w:t>
            </w:r>
          </w:p>
        </w:tc>
        <w:tc>
          <w:tcPr>
            <w:tcW w:w="1275"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11400</w:t>
            </w:r>
          </w:p>
        </w:tc>
        <w:tc>
          <w:tcPr>
            <w:tcW w:w="1276"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11400</w:t>
            </w:r>
          </w:p>
        </w:tc>
        <w:tc>
          <w:tcPr>
            <w:tcW w:w="1276"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0</w:t>
            </w:r>
          </w:p>
        </w:tc>
        <w:tc>
          <w:tcPr>
            <w:tcW w:w="850"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100,0</w:t>
            </w:r>
          </w:p>
        </w:tc>
      </w:tr>
      <w:tr w:rsidR="004873EF" w:rsidRPr="004873EF" w:rsidTr="00605BD8">
        <w:trPr>
          <w:trHeight w:val="902"/>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14511</w:t>
            </w:r>
          </w:p>
        </w:tc>
        <w:tc>
          <w:tcPr>
            <w:tcW w:w="3057" w:type="dxa"/>
            <w:tcBorders>
              <w:top w:val="nil"/>
              <w:left w:val="nil"/>
              <w:bottom w:val="single" w:sz="4" w:space="0" w:color="auto"/>
              <w:right w:val="single" w:sz="4" w:space="0" w:color="auto"/>
            </w:tcBorders>
            <w:shd w:val="clear" w:color="auto" w:fill="auto"/>
            <w:vAlign w:val="bottom"/>
            <w:hideMark/>
          </w:tcPr>
          <w:p w:rsidR="004873EF" w:rsidRPr="002F610D" w:rsidRDefault="004873EF" w:rsidP="004873EF">
            <w:pPr>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Valstybės biudžeto lėšos, skirtos pareigybėms steigti ir išlaikyti regioniniuose</w:t>
            </w:r>
            <w:r w:rsidRPr="002F610D">
              <w:rPr>
                <w:rFonts w:ascii="Times New Roman" w:eastAsia="Times New Roman" w:hAnsi="Times New Roman" w:cs="Times New Roman"/>
                <w:color w:val="000000"/>
                <w:kern w:val="0"/>
                <w:lang w:eastAsia="en-GB"/>
                <w14:ligatures w14:val="none"/>
              </w:rPr>
              <w:br/>
              <w:t>specialiojo ugdymo centruose</w:t>
            </w:r>
          </w:p>
        </w:tc>
        <w:tc>
          <w:tcPr>
            <w:tcW w:w="1275"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72653</w:t>
            </w:r>
          </w:p>
        </w:tc>
        <w:tc>
          <w:tcPr>
            <w:tcW w:w="1276"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71474,57</w:t>
            </w:r>
          </w:p>
        </w:tc>
        <w:tc>
          <w:tcPr>
            <w:tcW w:w="1276"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1178,43</w:t>
            </w:r>
          </w:p>
        </w:tc>
        <w:tc>
          <w:tcPr>
            <w:tcW w:w="850"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98,4</w:t>
            </w:r>
          </w:p>
        </w:tc>
      </w:tr>
      <w:tr w:rsidR="004873EF" w:rsidRPr="004873EF" w:rsidTr="00605BD8">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151</w:t>
            </w:r>
          </w:p>
        </w:tc>
        <w:tc>
          <w:tcPr>
            <w:tcW w:w="3057" w:type="dxa"/>
            <w:tcBorders>
              <w:top w:val="nil"/>
              <w:left w:val="nil"/>
              <w:bottom w:val="single" w:sz="4" w:space="0" w:color="auto"/>
              <w:right w:val="single" w:sz="4" w:space="0" w:color="auto"/>
            </w:tcBorders>
            <w:shd w:val="clear" w:color="auto" w:fill="auto"/>
            <w:vAlign w:val="bottom"/>
            <w:hideMark/>
          </w:tcPr>
          <w:p w:rsidR="004873EF" w:rsidRPr="002F610D" w:rsidRDefault="004873EF" w:rsidP="004873EF">
            <w:pPr>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Savivaldybės biudžeto lėšos. Mokyklų aprūpinimas mokymo priemonėmis</w:t>
            </w:r>
          </w:p>
        </w:tc>
        <w:tc>
          <w:tcPr>
            <w:tcW w:w="1275"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1200</w:t>
            </w:r>
          </w:p>
        </w:tc>
        <w:tc>
          <w:tcPr>
            <w:tcW w:w="1276"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1200</w:t>
            </w:r>
          </w:p>
        </w:tc>
        <w:tc>
          <w:tcPr>
            <w:tcW w:w="1276"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0</w:t>
            </w:r>
          </w:p>
        </w:tc>
        <w:tc>
          <w:tcPr>
            <w:tcW w:w="850"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100,0</w:t>
            </w:r>
          </w:p>
        </w:tc>
      </w:tr>
      <w:tr w:rsidR="004873EF" w:rsidRPr="004873EF" w:rsidTr="00605BD8">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151</w:t>
            </w:r>
          </w:p>
        </w:tc>
        <w:tc>
          <w:tcPr>
            <w:tcW w:w="3057" w:type="dxa"/>
            <w:tcBorders>
              <w:top w:val="nil"/>
              <w:left w:val="nil"/>
              <w:bottom w:val="single" w:sz="4" w:space="0" w:color="auto"/>
              <w:right w:val="single" w:sz="4" w:space="0" w:color="auto"/>
            </w:tcBorders>
            <w:shd w:val="clear" w:color="auto" w:fill="auto"/>
            <w:vAlign w:val="bottom"/>
            <w:hideMark/>
          </w:tcPr>
          <w:p w:rsidR="004873EF" w:rsidRPr="002F610D" w:rsidRDefault="004873EF" w:rsidP="004873EF">
            <w:pPr>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Savivaldybės biudžeto lėšos. Užtikrinti skaitmeninę plėtrą bendrojo ugdymo mokyklose</w:t>
            </w:r>
          </w:p>
        </w:tc>
        <w:tc>
          <w:tcPr>
            <w:tcW w:w="1275"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1700</w:t>
            </w:r>
          </w:p>
        </w:tc>
        <w:tc>
          <w:tcPr>
            <w:tcW w:w="1276"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1700</w:t>
            </w:r>
          </w:p>
        </w:tc>
        <w:tc>
          <w:tcPr>
            <w:tcW w:w="1276"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0</w:t>
            </w:r>
          </w:p>
        </w:tc>
        <w:tc>
          <w:tcPr>
            <w:tcW w:w="850"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100,0</w:t>
            </w:r>
          </w:p>
        </w:tc>
      </w:tr>
      <w:tr w:rsidR="004873EF" w:rsidRPr="004873EF" w:rsidTr="00605BD8">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151</w:t>
            </w:r>
          </w:p>
        </w:tc>
        <w:tc>
          <w:tcPr>
            <w:tcW w:w="3057" w:type="dxa"/>
            <w:tcBorders>
              <w:top w:val="nil"/>
              <w:left w:val="nil"/>
              <w:bottom w:val="single" w:sz="4" w:space="0" w:color="auto"/>
              <w:right w:val="single" w:sz="4" w:space="0" w:color="auto"/>
            </w:tcBorders>
            <w:shd w:val="clear" w:color="auto" w:fill="auto"/>
            <w:vAlign w:val="bottom"/>
            <w:hideMark/>
          </w:tcPr>
          <w:p w:rsidR="004873EF" w:rsidRPr="002F610D" w:rsidRDefault="004873EF" w:rsidP="004873EF">
            <w:pPr>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Savivaldybės biudžeto lėšos. Užtikrinti švietimo įstaigų veiklą</w:t>
            </w:r>
          </w:p>
        </w:tc>
        <w:tc>
          <w:tcPr>
            <w:tcW w:w="1275"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26900</w:t>
            </w:r>
          </w:p>
        </w:tc>
        <w:tc>
          <w:tcPr>
            <w:tcW w:w="1276"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26900</w:t>
            </w:r>
          </w:p>
        </w:tc>
        <w:tc>
          <w:tcPr>
            <w:tcW w:w="1276"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0</w:t>
            </w:r>
          </w:p>
        </w:tc>
        <w:tc>
          <w:tcPr>
            <w:tcW w:w="850"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100,0</w:t>
            </w:r>
          </w:p>
        </w:tc>
      </w:tr>
      <w:tr w:rsidR="004873EF" w:rsidRPr="004873EF" w:rsidTr="00605BD8">
        <w:trPr>
          <w:trHeight w:val="691"/>
        </w:trPr>
        <w:tc>
          <w:tcPr>
            <w:tcW w:w="766" w:type="dxa"/>
            <w:tcBorders>
              <w:top w:val="nil"/>
              <w:left w:val="single" w:sz="4" w:space="0" w:color="auto"/>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153</w:t>
            </w:r>
          </w:p>
        </w:tc>
        <w:tc>
          <w:tcPr>
            <w:tcW w:w="3057"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rPr>
                <w:rFonts w:ascii="Times New Roman" w:eastAsia="Calibri" w:hAnsi="Times New Roman" w:cs="Times New Roman"/>
                <w:kern w:val="0"/>
                <w14:ligatures w14:val="none"/>
              </w:rPr>
            </w:pPr>
            <w:r w:rsidRPr="002F610D">
              <w:rPr>
                <w:rFonts w:ascii="Times New Roman" w:eastAsia="Calibri" w:hAnsi="Times New Roman" w:cs="Times New Roman"/>
                <w:kern w:val="0"/>
                <w14:ligatures w14:val="none"/>
              </w:rPr>
              <w:t>Savivaldybės biudžeto lėšos (Praėjusių metų likučiai). Mokyklų aprūpinimas mokymosi ir higieninėmis priemonėmis</w:t>
            </w:r>
          </w:p>
        </w:tc>
        <w:tc>
          <w:tcPr>
            <w:tcW w:w="1275"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400</w:t>
            </w:r>
          </w:p>
        </w:tc>
        <w:tc>
          <w:tcPr>
            <w:tcW w:w="1276" w:type="dxa"/>
            <w:tcBorders>
              <w:top w:val="nil"/>
              <w:left w:val="nil"/>
              <w:bottom w:val="single" w:sz="4" w:space="0" w:color="auto"/>
              <w:right w:val="single" w:sz="4" w:space="0" w:color="auto"/>
            </w:tcBorders>
            <w:shd w:val="clear" w:color="auto" w:fill="auto"/>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400</w:t>
            </w:r>
          </w:p>
        </w:tc>
        <w:tc>
          <w:tcPr>
            <w:tcW w:w="1276"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0</w:t>
            </w:r>
          </w:p>
        </w:tc>
        <w:tc>
          <w:tcPr>
            <w:tcW w:w="850"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val="en-US" w:eastAsia="en-GB"/>
                <w14:ligatures w14:val="none"/>
              </w:rPr>
            </w:pPr>
            <w:r w:rsidRPr="002F610D">
              <w:rPr>
                <w:rFonts w:ascii="Times New Roman" w:eastAsia="Times New Roman" w:hAnsi="Times New Roman" w:cs="Times New Roman"/>
                <w:color w:val="000000"/>
                <w:kern w:val="0"/>
                <w:lang w:val="en-US" w:eastAsia="en-GB"/>
                <w14:ligatures w14:val="none"/>
              </w:rPr>
              <w:t>100,0</w:t>
            </w:r>
          </w:p>
        </w:tc>
      </w:tr>
      <w:tr w:rsidR="004873EF" w:rsidRPr="004873EF" w:rsidTr="00605BD8">
        <w:trPr>
          <w:trHeight w:val="691"/>
        </w:trPr>
        <w:tc>
          <w:tcPr>
            <w:tcW w:w="766" w:type="dxa"/>
            <w:tcBorders>
              <w:top w:val="nil"/>
              <w:left w:val="single" w:sz="4" w:space="0" w:color="auto"/>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lastRenderedPageBreak/>
              <w:t>153</w:t>
            </w:r>
          </w:p>
        </w:tc>
        <w:tc>
          <w:tcPr>
            <w:tcW w:w="3057"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rPr>
                <w:rFonts w:ascii="Times New Roman" w:eastAsia="Calibri" w:hAnsi="Times New Roman" w:cs="Times New Roman"/>
                <w:kern w:val="0"/>
                <w14:ligatures w14:val="none"/>
              </w:rPr>
            </w:pPr>
            <w:r w:rsidRPr="002F610D">
              <w:rPr>
                <w:rFonts w:ascii="Times New Roman" w:eastAsia="Calibri" w:hAnsi="Times New Roman" w:cs="Times New Roman"/>
                <w:kern w:val="0"/>
                <w14:ligatures w14:val="none"/>
              </w:rPr>
              <w:t>Savivaldybės biudžeto lėšos (Praėjusių metų likučiai). Pasirengti efektyviam ekstremaliųjų situacijų valdymui Šiaulių m. savivaldybėje</w:t>
            </w:r>
          </w:p>
        </w:tc>
        <w:tc>
          <w:tcPr>
            <w:tcW w:w="1275"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2000</w:t>
            </w:r>
          </w:p>
        </w:tc>
        <w:tc>
          <w:tcPr>
            <w:tcW w:w="1276" w:type="dxa"/>
            <w:tcBorders>
              <w:top w:val="nil"/>
              <w:left w:val="nil"/>
              <w:bottom w:val="single" w:sz="4" w:space="0" w:color="auto"/>
              <w:right w:val="single" w:sz="4" w:space="0" w:color="auto"/>
            </w:tcBorders>
            <w:shd w:val="clear" w:color="auto" w:fill="auto"/>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2000</w:t>
            </w:r>
          </w:p>
        </w:tc>
        <w:tc>
          <w:tcPr>
            <w:tcW w:w="1276"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0</w:t>
            </w:r>
          </w:p>
        </w:tc>
        <w:tc>
          <w:tcPr>
            <w:tcW w:w="850" w:type="dxa"/>
            <w:tcBorders>
              <w:top w:val="nil"/>
              <w:left w:val="nil"/>
              <w:bottom w:val="single" w:sz="4" w:space="0" w:color="auto"/>
              <w:right w:val="single" w:sz="4" w:space="0" w:color="auto"/>
            </w:tcBorders>
            <w:shd w:val="clear" w:color="auto" w:fill="auto"/>
            <w:noWrap/>
            <w:vAlign w:val="center"/>
          </w:tcPr>
          <w:p w:rsidR="004873EF" w:rsidRPr="002F610D" w:rsidRDefault="004873EF" w:rsidP="004873EF">
            <w:pPr>
              <w:jc w:val="right"/>
              <w:rPr>
                <w:rFonts w:ascii="Times New Roman" w:eastAsia="Times New Roman" w:hAnsi="Times New Roman" w:cs="Times New Roman"/>
                <w:color w:val="000000"/>
                <w:kern w:val="0"/>
                <w:lang w:val="en-US" w:eastAsia="en-GB"/>
                <w14:ligatures w14:val="none"/>
              </w:rPr>
            </w:pPr>
            <w:r w:rsidRPr="002F610D">
              <w:rPr>
                <w:rFonts w:ascii="Times New Roman" w:eastAsia="Times New Roman" w:hAnsi="Times New Roman" w:cs="Times New Roman"/>
                <w:color w:val="000000"/>
                <w:kern w:val="0"/>
                <w:lang w:val="en-US" w:eastAsia="en-GB"/>
                <w14:ligatures w14:val="none"/>
              </w:rPr>
              <w:t>100,0</w:t>
            </w:r>
          </w:p>
        </w:tc>
      </w:tr>
      <w:tr w:rsidR="004873EF" w:rsidRPr="004873EF" w:rsidTr="00605BD8">
        <w:trPr>
          <w:trHeight w:val="691"/>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162</w:t>
            </w:r>
          </w:p>
        </w:tc>
        <w:tc>
          <w:tcPr>
            <w:tcW w:w="3057"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Paramos lėšos</w:t>
            </w:r>
          </w:p>
        </w:tc>
        <w:tc>
          <w:tcPr>
            <w:tcW w:w="1275"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1350,4</w:t>
            </w:r>
          </w:p>
        </w:tc>
        <w:tc>
          <w:tcPr>
            <w:tcW w:w="1134"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3000</w:t>
            </w:r>
          </w:p>
        </w:tc>
        <w:tc>
          <w:tcPr>
            <w:tcW w:w="1276" w:type="dxa"/>
            <w:tcBorders>
              <w:top w:val="nil"/>
              <w:left w:val="nil"/>
              <w:bottom w:val="single" w:sz="4" w:space="0" w:color="auto"/>
              <w:right w:val="single" w:sz="4" w:space="0" w:color="auto"/>
            </w:tcBorders>
            <w:shd w:val="clear" w:color="auto" w:fill="auto"/>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1233</w:t>
            </w:r>
          </w:p>
        </w:tc>
        <w:tc>
          <w:tcPr>
            <w:tcW w:w="1276"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2645,3</w:t>
            </w:r>
          </w:p>
        </w:tc>
        <w:tc>
          <w:tcPr>
            <w:tcW w:w="850"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val="en-US" w:eastAsia="en-GB"/>
                <w14:ligatures w14:val="none"/>
              </w:rPr>
            </w:pPr>
            <w:r w:rsidRPr="002F610D">
              <w:rPr>
                <w:rFonts w:ascii="Times New Roman" w:eastAsia="Times New Roman" w:hAnsi="Times New Roman" w:cs="Times New Roman"/>
                <w:color w:val="000000"/>
                <w:kern w:val="0"/>
                <w:lang w:val="en-US" w:eastAsia="en-GB"/>
                <w14:ligatures w14:val="none"/>
              </w:rPr>
              <w:t>41,1</w:t>
            </w:r>
          </w:p>
        </w:tc>
      </w:tr>
      <w:tr w:rsidR="004873EF" w:rsidRPr="004873EF" w:rsidTr="00605BD8">
        <w:trPr>
          <w:trHeight w:val="691"/>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171</w:t>
            </w:r>
          </w:p>
        </w:tc>
        <w:tc>
          <w:tcPr>
            <w:tcW w:w="3057" w:type="dxa"/>
            <w:tcBorders>
              <w:top w:val="nil"/>
              <w:left w:val="nil"/>
              <w:bottom w:val="single" w:sz="4" w:space="0" w:color="auto"/>
              <w:right w:val="single" w:sz="4" w:space="0" w:color="auto"/>
            </w:tcBorders>
            <w:shd w:val="clear" w:color="auto" w:fill="auto"/>
            <w:hideMark/>
          </w:tcPr>
          <w:p w:rsidR="004873EF" w:rsidRPr="002F610D" w:rsidRDefault="004873EF" w:rsidP="004873EF">
            <w:pPr>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Lėšos, gautos iš kitos biudžetinės įstaigos už teikiamas paslaugas (Savivaldybei pavaldi)</w:t>
            </w:r>
          </w:p>
        </w:tc>
        <w:tc>
          <w:tcPr>
            <w:tcW w:w="1275"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265,26</w:t>
            </w:r>
          </w:p>
        </w:tc>
        <w:tc>
          <w:tcPr>
            <w:tcW w:w="1134"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7500</w:t>
            </w:r>
          </w:p>
        </w:tc>
        <w:tc>
          <w:tcPr>
            <w:tcW w:w="1276" w:type="dxa"/>
            <w:tcBorders>
              <w:top w:val="nil"/>
              <w:left w:val="nil"/>
              <w:bottom w:val="single" w:sz="4" w:space="0" w:color="auto"/>
              <w:right w:val="single" w:sz="4" w:space="0" w:color="auto"/>
            </w:tcBorders>
            <w:shd w:val="clear" w:color="auto" w:fill="auto"/>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6292,61</w:t>
            </w:r>
          </w:p>
        </w:tc>
        <w:tc>
          <w:tcPr>
            <w:tcW w:w="1276"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eastAsia="en-GB"/>
                <w14:ligatures w14:val="none"/>
              </w:rPr>
            </w:pPr>
            <w:r w:rsidRPr="002F610D">
              <w:rPr>
                <w:rFonts w:ascii="Times New Roman" w:eastAsia="Times New Roman" w:hAnsi="Times New Roman" w:cs="Times New Roman"/>
                <w:color w:val="000000"/>
                <w:kern w:val="0"/>
                <w:lang w:eastAsia="en-GB"/>
                <w14:ligatures w14:val="none"/>
              </w:rPr>
              <w:t>6725,04</w:t>
            </w:r>
          </w:p>
        </w:tc>
        <w:tc>
          <w:tcPr>
            <w:tcW w:w="850" w:type="dxa"/>
            <w:tcBorders>
              <w:top w:val="nil"/>
              <w:left w:val="nil"/>
              <w:bottom w:val="single" w:sz="4" w:space="0" w:color="auto"/>
              <w:right w:val="single" w:sz="4" w:space="0" w:color="auto"/>
            </w:tcBorders>
            <w:shd w:val="clear" w:color="auto" w:fill="auto"/>
            <w:noWrap/>
            <w:vAlign w:val="center"/>
            <w:hideMark/>
          </w:tcPr>
          <w:p w:rsidR="004873EF" w:rsidRPr="002F610D" w:rsidRDefault="004873EF" w:rsidP="004873EF">
            <w:pPr>
              <w:jc w:val="right"/>
              <w:rPr>
                <w:rFonts w:ascii="Times New Roman" w:eastAsia="Times New Roman" w:hAnsi="Times New Roman" w:cs="Times New Roman"/>
                <w:color w:val="000000"/>
                <w:kern w:val="0"/>
                <w:lang w:val="en-US" w:eastAsia="en-GB"/>
                <w14:ligatures w14:val="none"/>
              </w:rPr>
            </w:pPr>
            <w:r w:rsidRPr="002F610D">
              <w:rPr>
                <w:rFonts w:ascii="Times New Roman" w:eastAsia="Times New Roman" w:hAnsi="Times New Roman" w:cs="Times New Roman"/>
                <w:color w:val="000000"/>
                <w:kern w:val="0"/>
                <w:lang w:val="en-US" w:eastAsia="en-GB"/>
                <w14:ligatures w14:val="none"/>
              </w:rPr>
              <w:t>106,9</w:t>
            </w:r>
          </w:p>
        </w:tc>
      </w:tr>
    </w:tbl>
    <w:p w:rsidR="004873EF" w:rsidRPr="004873EF" w:rsidRDefault="004873EF" w:rsidP="004873EF">
      <w:pPr>
        <w:rPr>
          <w:rFonts w:ascii="Calibri" w:eastAsia="Calibri" w:hAnsi="Calibri" w:cs="Times New Roman"/>
        </w:rPr>
      </w:pPr>
    </w:p>
    <w:p w:rsidR="004873EF" w:rsidRPr="003E405E" w:rsidRDefault="004873EF" w:rsidP="004873EF">
      <w:pPr>
        <w:ind w:firstLine="851"/>
        <w:jc w:val="both"/>
        <w:rPr>
          <w:rFonts w:ascii="Times New Roman" w:eastAsia="Calibri" w:hAnsi="Times New Roman" w:cs="Times New Roman"/>
        </w:rPr>
      </w:pPr>
      <w:r w:rsidRPr="003E405E">
        <w:rPr>
          <w:rFonts w:ascii="Times New Roman" w:eastAsia="Calibri" w:hAnsi="Times New Roman" w:cs="Times New Roman"/>
        </w:rPr>
        <w:t>Centro veikla buvo finansuojama iš valstybės ir savivaldybės biudžetų pagal asignavimų valdytojo patvirtintas sąmatas. Papildomos lėšos gautos iš f</w:t>
      </w:r>
      <w:r w:rsidR="00140217" w:rsidRPr="003E405E">
        <w:rPr>
          <w:rFonts w:ascii="Times New Roman" w:eastAsia="Calibri" w:hAnsi="Times New Roman" w:cs="Times New Roman"/>
        </w:rPr>
        <w:t>inansuojamų projektų, programų ir</w:t>
      </w:r>
      <w:r w:rsidRPr="003E405E">
        <w:rPr>
          <w:rFonts w:ascii="Times New Roman" w:eastAsia="Calibri" w:hAnsi="Times New Roman" w:cs="Times New Roman"/>
        </w:rPr>
        <w:t xml:space="preserve"> rėmėjų. Mokyklos turtas ir biudžeto lėšos buvo valdomi taupiai, efektyviai, racionaliai, sistemingai renkant informaciją apie bendruomenės narių poreikius.</w:t>
      </w:r>
    </w:p>
    <w:p w:rsidR="004873EF" w:rsidRPr="003E405E" w:rsidRDefault="00140217" w:rsidP="004873EF">
      <w:pPr>
        <w:ind w:firstLine="851"/>
        <w:jc w:val="both"/>
        <w:rPr>
          <w:rFonts w:ascii="Times New Roman" w:eastAsia="Calibri" w:hAnsi="Times New Roman" w:cs="Times New Roman"/>
        </w:rPr>
      </w:pPr>
      <w:r w:rsidRPr="003E405E">
        <w:rPr>
          <w:rFonts w:ascii="Times New Roman" w:eastAsia="Calibri" w:hAnsi="Times New Roman" w:cs="Times New Roman"/>
        </w:rPr>
        <w:t>D</w:t>
      </w:r>
      <w:r w:rsidR="004873EF" w:rsidRPr="003E405E">
        <w:rPr>
          <w:rFonts w:ascii="Times New Roman" w:eastAsia="Calibri" w:hAnsi="Times New Roman" w:cs="Times New Roman"/>
        </w:rPr>
        <w:t xml:space="preserve">auguma sąmatų įvykdytos </w:t>
      </w:r>
      <w:r w:rsidR="004873EF" w:rsidRPr="003E405E">
        <w:rPr>
          <w:rFonts w:ascii="Times New Roman" w:eastAsia="Calibri" w:hAnsi="Times New Roman" w:cs="Times New Roman"/>
          <w:lang w:val="en-US"/>
        </w:rPr>
        <w:t xml:space="preserve">100 proc. </w:t>
      </w:r>
      <w:r w:rsidR="004873EF" w:rsidRPr="003E405E">
        <w:rPr>
          <w:rFonts w:ascii="Times New Roman" w:eastAsia="Calibri" w:hAnsi="Times New Roman" w:cs="Times New Roman"/>
        </w:rPr>
        <w:t>Mokyklos gautos pajamų lėšos panaudotos komunalinėms paslaugoms apmokėti, ugdymo priemonėms įsigyti, darbo užmokesčiui, mitybai. Vykdant tęstinį Erasmus+ projektą, Europos Sąjungos lėšos panaudotos pagal faktą. Kiti finansavimo šaltiniai panaudoti vadovaujantis finansavimo taisyklėmis, tvarkomis.</w:t>
      </w:r>
    </w:p>
    <w:p w:rsidR="003E405E" w:rsidRPr="003E405E" w:rsidRDefault="004873EF" w:rsidP="004873EF">
      <w:pPr>
        <w:ind w:firstLine="851"/>
        <w:jc w:val="both"/>
        <w:rPr>
          <w:rFonts w:ascii="Times New Roman" w:eastAsia="Calibri" w:hAnsi="Times New Roman" w:cs="Times New Roman"/>
          <w:kern w:val="0"/>
          <w14:ligatures w14:val="none"/>
        </w:rPr>
      </w:pPr>
      <w:r w:rsidRPr="003E405E">
        <w:rPr>
          <w:rFonts w:ascii="Times New Roman" w:eastAsia="Calibri" w:hAnsi="Times New Roman" w:cs="Times New Roman"/>
          <w:kern w:val="0"/>
          <w14:ligatures w14:val="none"/>
        </w:rPr>
        <w:t>Įgyvendinant pažangos priemonę Nr. 12-003-03-02-01 „Įgyvendinti įtraukųjį švietimą“ projekto Regioninio įtraukties švietime centro įkūrimas Ši</w:t>
      </w:r>
      <w:r w:rsidR="003E405E" w:rsidRPr="003E405E">
        <w:rPr>
          <w:rFonts w:ascii="Times New Roman" w:eastAsia="Calibri" w:hAnsi="Times New Roman" w:cs="Times New Roman"/>
          <w:kern w:val="0"/>
          <w14:ligatures w14:val="none"/>
        </w:rPr>
        <w:t>aulių „Santakos“ ugdymo centro infrastruktūra modernizuojama, įsigyta priemonių, įrangos, atlikti patalpų remontai. Pažangos priemonių veiklų įgyvendi</w:t>
      </w:r>
      <w:r w:rsidR="003E405E">
        <w:rPr>
          <w:rFonts w:ascii="Times New Roman" w:eastAsia="Calibri" w:hAnsi="Times New Roman" w:cs="Times New Roman"/>
          <w:kern w:val="0"/>
          <w14:ligatures w14:val="none"/>
        </w:rPr>
        <w:t>n</w:t>
      </w:r>
      <w:r w:rsidR="003E405E" w:rsidRPr="003E405E">
        <w:rPr>
          <w:rFonts w:ascii="Times New Roman" w:eastAsia="Calibri" w:hAnsi="Times New Roman" w:cs="Times New Roman"/>
          <w:kern w:val="0"/>
          <w14:ligatures w14:val="none"/>
        </w:rPr>
        <w:t xml:space="preserve">ta 57,66 proc. </w:t>
      </w:r>
    </w:p>
    <w:p w:rsidR="003E405E" w:rsidRPr="003E405E" w:rsidRDefault="003E405E" w:rsidP="004873EF">
      <w:pPr>
        <w:ind w:firstLine="851"/>
        <w:jc w:val="both"/>
        <w:rPr>
          <w:rFonts w:ascii="Times New Roman" w:eastAsia="Calibri" w:hAnsi="Times New Roman" w:cs="Times New Roman"/>
          <w:kern w:val="0"/>
          <w14:ligatures w14:val="none"/>
        </w:rPr>
      </w:pPr>
    </w:p>
    <w:p w:rsidR="004873EF" w:rsidRPr="004873EF" w:rsidRDefault="004873EF" w:rsidP="004873EF">
      <w:pPr>
        <w:spacing w:after="160" w:line="259" w:lineRule="auto"/>
        <w:rPr>
          <w:rFonts w:ascii="Calibri" w:eastAsia="Calibri" w:hAnsi="Calibri" w:cs="Times New Roman"/>
          <w:kern w:val="0"/>
          <w:sz w:val="22"/>
          <w:szCs w:val="22"/>
          <w14:ligatures w14:val="none"/>
        </w:rPr>
      </w:pPr>
    </w:p>
    <w:p w:rsidR="004873EF" w:rsidRDefault="004873EF" w:rsidP="00913F29">
      <w:pPr>
        <w:ind w:firstLine="851"/>
        <w:jc w:val="both"/>
        <w:rPr>
          <w:rFonts w:ascii="Times New Roman" w:hAnsi="Times New Roman" w:cs="Times New Roman"/>
        </w:rPr>
      </w:pPr>
    </w:p>
    <w:p w:rsidR="004873EF" w:rsidRDefault="004873EF" w:rsidP="00913F29">
      <w:pPr>
        <w:ind w:firstLine="851"/>
        <w:jc w:val="both"/>
        <w:rPr>
          <w:rFonts w:ascii="Times New Roman" w:hAnsi="Times New Roman" w:cs="Times New Roman"/>
        </w:rPr>
      </w:pPr>
    </w:p>
    <w:p w:rsidR="004873EF" w:rsidRDefault="004873EF" w:rsidP="00913F29">
      <w:pPr>
        <w:ind w:firstLine="851"/>
        <w:jc w:val="both"/>
        <w:rPr>
          <w:rFonts w:ascii="Times New Roman" w:hAnsi="Times New Roman" w:cs="Times New Roman"/>
        </w:rPr>
      </w:pPr>
    </w:p>
    <w:p w:rsidR="004873EF" w:rsidRDefault="004873EF" w:rsidP="00913F29">
      <w:pPr>
        <w:ind w:firstLine="851"/>
        <w:jc w:val="both"/>
        <w:rPr>
          <w:rFonts w:ascii="Times New Roman" w:hAnsi="Times New Roman" w:cs="Times New Roman"/>
        </w:rPr>
      </w:pPr>
    </w:p>
    <w:p w:rsidR="004873EF" w:rsidRDefault="004873EF" w:rsidP="00913F29">
      <w:pPr>
        <w:ind w:firstLine="851"/>
        <w:jc w:val="both"/>
        <w:rPr>
          <w:rFonts w:ascii="Times New Roman" w:hAnsi="Times New Roman" w:cs="Times New Roman"/>
        </w:rPr>
      </w:pPr>
    </w:p>
    <w:p w:rsidR="004873EF" w:rsidRDefault="004873EF" w:rsidP="00913F29">
      <w:pPr>
        <w:ind w:firstLine="851"/>
        <w:jc w:val="both"/>
        <w:rPr>
          <w:rFonts w:ascii="Times New Roman" w:hAnsi="Times New Roman" w:cs="Times New Roman"/>
        </w:rPr>
      </w:pPr>
    </w:p>
    <w:sectPr w:rsidR="004873EF" w:rsidSect="00327B6B">
      <w:pgSz w:w="11900" w:h="16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2FAD" w:rsidRDefault="00E02FAD" w:rsidP="00692A7B">
      <w:r>
        <w:separator/>
      </w:r>
    </w:p>
  </w:endnote>
  <w:endnote w:type="continuationSeparator" w:id="0">
    <w:p w:rsidR="00E02FAD" w:rsidRDefault="00E02FAD" w:rsidP="00692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2FAD" w:rsidRDefault="00E02FAD" w:rsidP="00692A7B">
      <w:r>
        <w:separator/>
      </w:r>
    </w:p>
  </w:footnote>
  <w:footnote w:type="continuationSeparator" w:id="0">
    <w:p w:rsidR="00E02FAD" w:rsidRDefault="00E02FAD" w:rsidP="00692A7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DD5CED"/>
    <w:multiLevelType w:val="hybridMultilevel"/>
    <w:tmpl w:val="97EEEC6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3334199"/>
    <w:multiLevelType w:val="hybridMultilevel"/>
    <w:tmpl w:val="C70ED6F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2D20D56"/>
    <w:multiLevelType w:val="hybridMultilevel"/>
    <w:tmpl w:val="01846DA6"/>
    <w:lvl w:ilvl="0" w:tplc="DF12403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4DB2D04"/>
    <w:multiLevelType w:val="hybridMultilevel"/>
    <w:tmpl w:val="6988FA3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CE45F2D"/>
    <w:multiLevelType w:val="hybridMultilevel"/>
    <w:tmpl w:val="321A9B4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0AE"/>
    <w:rsid w:val="00107B41"/>
    <w:rsid w:val="001104FC"/>
    <w:rsid w:val="00111A5D"/>
    <w:rsid w:val="00140217"/>
    <w:rsid w:val="00140C7B"/>
    <w:rsid w:val="0014425A"/>
    <w:rsid w:val="00194566"/>
    <w:rsid w:val="00196E37"/>
    <w:rsid w:val="001F01EA"/>
    <w:rsid w:val="001F185B"/>
    <w:rsid w:val="002355D0"/>
    <w:rsid w:val="002523FA"/>
    <w:rsid w:val="00257F3D"/>
    <w:rsid w:val="00292E04"/>
    <w:rsid w:val="002B71BC"/>
    <w:rsid w:val="002C2C21"/>
    <w:rsid w:val="002F0411"/>
    <w:rsid w:val="002F610D"/>
    <w:rsid w:val="00327B6B"/>
    <w:rsid w:val="00330445"/>
    <w:rsid w:val="00355DD6"/>
    <w:rsid w:val="00394475"/>
    <w:rsid w:val="003B6805"/>
    <w:rsid w:val="003E405E"/>
    <w:rsid w:val="00475955"/>
    <w:rsid w:val="004873EF"/>
    <w:rsid w:val="004B2FE2"/>
    <w:rsid w:val="004B36E6"/>
    <w:rsid w:val="004E16D9"/>
    <w:rsid w:val="00516E29"/>
    <w:rsid w:val="00573E04"/>
    <w:rsid w:val="00577455"/>
    <w:rsid w:val="00592D0F"/>
    <w:rsid w:val="00593324"/>
    <w:rsid w:val="005D6728"/>
    <w:rsid w:val="00637F90"/>
    <w:rsid w:val="00682A8B"/>
    <w:rsid w:val="00692A7B"/>
    <w:rsid w:val="006C69FE"/>
    <w:rsid w:val="007046DD"/>
    <w:rsid w:val="00734B32"/>
    <w:rsid w:val="00752E64"/>
    <w:rsid w:val="00766F43"/>
    <w:rsid w:val="00791CB9"/>
    <w:rsid w:val="00796D53"/>
    <w:rsid w:val="00807E75"/>
    <w:rsid w:val="00824D62"/>
    <w:rsid w:val="00827341"/>
    <w:rsid w:val="008A781B"/>
    <w:rsid w:val="008B2AF1"/>
    <w:rsid w:val="00913232"/>
    <w:rsid w:val="00913F29"/>
    <w:rsid w:val="009355AA"/>
    <w:rsid w:val="00957B60"/>
    <w:rsid w:val="009772EF"/>
    <w:rsid w:val="0099424C"/>
    <w:rsid w:val="009A187E"/>
    <w:rsid w:val="009B7041"/>
    <w:rsid w:val="009C70F2"/>
    <w:rsid w:val="00A05317"/>
    <w:rsid w:val="00A25C82"/>
    <w:rsid w:val="00A35120"/>
    <w:rsid w:val="00A62627"/>
    <w:rsid w:val="00A83BE7"/>
    <w:rsid w:val="00A914B2"/>
    <w:rsid w:val="00AE13B1"/>
    <w:rsid w:val="00AE4CB7"/>
    <w:rsid w:val="00B34943"/>
    <w:rsid w:val="00B37751"/>
    <w:rsid w:val="00B766CF"/>
    <w:rsid w:val="00B97F9B"/>
    <w:rsid w:val="00BB7309"/>
    <w:rsid w:val="00BE287A"/>
    <w:rsid w:val="00C3435B"/>
    <w:rsid w:val="00C63C65"/>
    <w:rsid w:val="00C91966"/>
    <w:rsid w:val="00D0168B"/>
    <w:rsid w:val="00D049FA"/>
    <w:rsid w:val="00D17859"/>
    <w:rsid w:val="00D450AE"/>
    <w:rsid w:val="00D97E3D"/>
    <w:rsid w:val="00E02FAD"/>
    <w:rsid w:val="00E61D6A"/>
    <w:rsid w:val="00E71E94"/>
    <w:rsid w:val="00E8092C"/>
    <w:rsid w:val="00EE53F7"/>
    <w:rsid w:val="00F052C7"/>
    <w:rsid w:val="00F1548F"/>
    <w:rsid w:val="00F31786"/>
    <w:rsid w:val="00F45F74"/>
    <w:rsid w:val="00F746FC"/>
    <w:rsid w:val="00F813CF"/>
    <w:rsid w:val="00FD7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28FB6"/>
  <w15:chartTrackingRefBased/>
  <w15:docId w15:val="{A405C06D-8870-5747-A92F-BE4D795A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37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2F0411"/>
  </w:style>
  <w:style w:type="paragraph" w:styleId="Betarp">
    <w:name w:val="No Spacing"/>
    <w:uiPriority w:val="1"/>
    <w:qFormat/>
    <w:rsid w:val="00107B41"/>
    <w:rPr>
      <w:kern w:val="0"/>
      <w:sz w:val="22"/>
      <w:szCs w:val="22"/>
      <w14:ligatures w14:val="none"/>
    </w:rPr>
  </w:style>
  <w:style w:type="paragraph" w:styleId="Sraopastraipa">
    <w:name w:val="List Paragraph"/>
    <w:basedOn w:val="prastasis"/>
    <w:uiPriority w:val="34"/>
    <w:qFormat/>
    <w:rsid w:val="00FD7B7A"/>
    <w:pPr>
      <w:ind w:left="720"/>
      <w:contextualSpacing/>
    </w:pPr>
    <w:rPr>
      <w:rFonts w:ascii="Times New Roman" w:eastAsia="Times New Roman" w:hAnsi="Times New Roman" w:cs="Times New Roman"/>
      <w:kern w:val="0"/>
      <w:szCs w:val="20"/>
      <w14:ligatures w14:val="none"/>
    </w:rPr>
  </w:style>
  <w:style w:type="paragraph" w:customStyle="1" w:styleId="paragraph">
    <w:name w:val="paragraph"/>
    <w:basedOn w:val="prastasis"/>
    <w:rsid w:val="00111A5D"/>
    <w:pPr>
      <w:spacing w:before="100" w:beforeAutospacing="1" w:after="100" w:afterAutospacing="1"/>
    </w:pPr>
    <w:rPr>
      <w:rFonts w:ascii="Times New Roman" w:eastAsia="Times New Roman" w:hAnsi="Times New Roman" w:cs="Times New Roman"/>
      <w:kern w:val="0"/>
      <w:lang w:eastAsia="lt-LT"/>
      <w14:ligatures w14:val="none"/>
    </w:rPr>
  </w:style>
  <w:style w:type="paragraph" w:styleId="Antrats">
    <w:name w:val="header"/>
    <w:basedOn w:val="prastasis"/>
    <w:link w:val="AntratsDiagrama"/>
    <w:uiPriority w:val="99"/>
    <w:unhideWhenUsed/>
    <w:rsid w:val="00692A7B"/>
    <w:pPr>
      <w:tabs>
        <w:tab w:val="center" w:pos="4513"/>
        <w:tab w:val="right" w:pos="9026"/>
      </w:tabs>
    </w:pPr>
  </w:style>
  <w:style w:type="character" w:customStyle="1" w:styleId="AntratsDiagrama">
    <w:name w:val="Antraštės Diagrama"/>
    <w:basedOn w:val="Numatytasispastraiposriftas"/>
    <w:link w:val="Antrats"/>
    <w:uiPriority w:val="99"/>
    <w:rsid w:val="00692A7B"/>
  </w:style>
  <w:style w:type="paragraph" w:styleId="Porat">
    <w:name w:val="footer"/>
    <w:basedOn w:val="prastasis"/>
    <w:link w:val="PoratDiagrama"/>
    <w:uiPriority w:val="99"/>
    <w:unhideWhenUsed/>
    <w:rsid w:val="00692A7B"/>
    <w:pPr>
      <w:tabs>
        <w:tab w:val="center" w:pos="4513"/>
        <w:tab w:val="right" w:pos="9026"/>
      </w:tabs>
    </w:pPr>
  </w:style>
  <w:style w:type="character" w:customStyle="1" w:styleId="PoratDiagrama">
    <w:name w:val="Poraštė Diagrama"/>
    <w:basedOn w:val="Numatytasispastraiposriftas"/>
    <w:link w:val="Porat"/>
    <w:uiPriority w:val="99"/>
    <w:rsid w:val="00692A7B"/>
  </w:style>
  <w:style w:type="character" w:customStyle="1" w:styleId="s2">
    <w:name w:val="s2"/>
    <w:basedOn w:val="Numatytasispastraiposriftas"/>
    <w:rsid w:val="00791C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8</Pages>
  <Words>11424</Words>
  <Characters>6513</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17902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2026-02-17T11:37:00Z</dcterms:created>
  <dc:creator>Lijana Giedraitiene</dc:creator>
  <cp:lastModifiedBy>„Windows“ vartotojas</cp:lastModifiedBy>
  <dcterms:modified xsi:type="dcterms:W3CDTF">2026-02-20T07:37:00Z</dcterms:modified>
  <cp:revision>9</cp:revision>
</cp:coreProperties>
</file>